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6A" w:rsidRDefault="00D5266A" w:rsidP="00D5266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关于高校院所产学研合作项目认定为</w:t>
      </w:r>
    </w:p>
    <w:p w:rsidR="00D5266A" w:rsidRDefault="00D5266A" w:rsidP="00D5266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省重点研发计划项目的实施细则</w:t>
      </w:r>
    </w:p>
    <w:bookmarkEnd w:id="0"/>
    <w:p w:rsidR="00D5266A" w:rsidRDefault="00D5266A" w:rsidP="00D5266A">
      <w:pPr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（征求意见稿）</w:t>
      </w:r>
    </w:p>
    <w:p w:rsidR="00D5266A" w:rsidRDefault="00D5266A" w:rsidP="00D5266A">
      <w:pPr>
        <w:jc w:val="center"/>
        <w:rPr>
          <w:rFonts w:ascii="楷体" w:eastAsia="楷体" w:hAnsi="楷体" w:cs="楷体"/>
          <w:sz w:val="32"/>
          <w:szCs w:val="32"/>
        </w:rPr>
      </w:pPr>
    </w:p>
    <w:p w:rsidR="00D5266A" w:rsidRDefault="00D5266A" w:rsidP="00D5266A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第一章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总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则</w:t>
      </w:r>
    </w:p>
    <w:p w:rsidR="00D5266A" w:rsidRDefault="00D5266A" w:rsidP="00D5266A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第一条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为落实科技创新和人才强省首位战略，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加快</w:t>
      </w:r>
      <w:r>
        <w:rPr>
          <w:rFonts w:ascii="Times New Roman" w:eastAsia="仿宋_GB2312" w:hAnsi="Times New Roman" w:cs="Times New Roman"/>
          <w:sz w:val="32"/>
          <w:szCs w:val="32"/>
        </w:rPr>
        <w:t>教育、科技、人才一体化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发展</w:t>
      </w:r>
      <w:r>
        <w:rPr>
          <w:rFonts w:ascii="Times New Roman" w:eastAsia="仿宋_GB2312" w:hAnsi="Times New Roman" w:cs="Times New Roman"/>
          <w:sz w:val="32"/>
          <w:szCs w:val="32"/>
        </w:rPr>
        <w:t>，激发科研人员创新创业活力，促进科技成果转化和产学研深度合作，根据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《关于加强高校院所科技成果转化的实施意见》（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浙科发成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号）、</w:t>
      </w:r>
      <w:r>
        <w:rPr>
          <w:rFonts w:ascii="Times New Roman" w:eastAsia="仿宋_GB2312" w:hAnsi="Times New Roman" w:cs="Times New Roman"/>
          <w:sz w:val="32"/>
          <w:szCs w:val="32"/>
        </w:rPr>
        <w:t>《关于推动创新链产业链融合发展的若干意见》（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浙科发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高〔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等文件精神</w:t>
      </w:r>
      <w:r>
        <w:rPr>
          <w:rFonts w:ascii="Times New Roman" w:eastAsia="仿宋_GB2312" w:hAnsi="Times New Roman" w:cs="Times New Roman"/>
          <w:sz w:val="32"/>
          <w:szCs w:val="32"/>
        </w:rPr>
        <w:t>，制定本细则。</w:t>
      </w:r>
    </w:p>
    <w:p w:rsidR="00D5266A" w:rsidRDefault="00D5266A" w:rsidP="00D5266A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第二条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本细则所称产学研合作项目，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>
        <w:rPr>
          <w:rFonts w:ascii="Times New Roman" w:eastAsia="仿宋_GB2312" w:hAnsi="Times New Roman" w:cs="Times New Roman"/>
          <w:sz w:val="32"/>
          <w:szCs w:val="32"/>
        </w:rPr>
        <w:t>指注册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地址在浙江省内</w:t>
      </w:r>
      <w:r>
        <w:rPr>
          <w:rFonts w:ascii="Times New Roman" w:eastAsia="仿宋_GB2312" w:hAnsi="Times New Roman" w:cs="Times New Roman"/>
          <w:sz w:val="32"/>
          <w:szCs w:val="32"/>
        </w:rPr>
        <w:t>的具有独立法人资格的高等院校、科研机构、医疗卫生机构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、新型研发机构等事业</w:t>
      </w:r>
      <w:r>
        <w:rPr>
          <w:rFonts w:ascii="Times New Roman" w:eastAsia="仿宋_GB2312" w:hAnsi="Times New Roman" w:cs="Times New Roman"/>
          <w:sz w:val="32"/>
          <w:szCs w:val="32"/>
        </w:rPr>
        <w:t>单位承担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浙江省内</w:t>
      </w:r>
      <w:r>
        <w:rPr>
          <w:rFonts w:ascii="Times New Roman" w:eastAsia="仿宋_GB2312" w:hAnsi="Times New Roman" w:cs="Times New Roman"/>
          <w:sz w:val="32"/>
          <w:szCs w:val="32"/>
        </w:rPr>
        <w:t>企业委托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技术开发项目。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5266A" w:rsidRDefault="00D5266A" w:rsidP="00D5266A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章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黑体" w:hAnsi="Times New Roman" w:cs="Times New Roman" w:hint="eastAsia"/>
          <w:sz w:val="32"/>
          <w:szCs w:val="32"/>
        </w:rPr>
        <w:t>认定</w:t>
      </w:r>
      <w:r>
        <w:rPr>
          <w:rFonts w:ascii="Times New Roman" w:eastAsia="黑体" w:hAnsi="Times New Roman" w:cs="Times New Roman"/>
          <w:sz w:val="32"/>
          <w:szCs w:val="32"/>
        </w:rPr>
        <w:t>标准</w:t>
      </w:r>
    </w:p>
    <w:p w:rsidR="00D5266A" w:rsidRDefault="00D5266A" w:rsidP="00D5266A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第三条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产学研合作项目认定为省重点研发计划项目，应满足以下全部条件：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（一）产学研合作项目应围绕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解决企业或产业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关键技术问题进行研究攻关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，具有一定的技术难度和技术创新，实现成果转化和产业化，产生较好的经济社会效益，</w:t>
      </w:r>
      <w:r>
        <w:rPr>
          <w:rFonts w:ascii="Times New Roman" w:eastAsia="仿宋_GB2312" w:hAnsi="Times New Roman" w:cs="Times New Roman"/>
          <w:sz w:val="32"/>
          <w:szCs w:val="32"/>
        </w:rPr>
        <w:t>且同一研究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内容未获得国家、省级科技计划项目支持和科技资金补助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项目承担</w:t>
      </w:r>
      <w:r>
        <w:rPr>
          <w:rFonts w:ascii="Times New Roman" w:eastAsia="仿宋_GB2312" w:hAnsi="Times New Roman" w:cs="Times New Roman"/>
          <w:sz w:val="32"/>
          <w:szCs w:val="32"/>
        </w:rPr>
        <w:t>单位与企业委托方应签订技术开发合同，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>
        <w:rPr>
          <w:rFonts w:ascii="Times New Roman" w:eastAsia="仿宋_GB2312" w:hAnsi="Times New Roman" w:cs="Times New Roman"/>
          <w:sz w:val="32"/>
          <w:szCs w:val="32"/>
        </w:rPr>
        <w:t>按照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规定</w:t>
      </w:r>
      <w:r>
        <w:rPr>
          <w:rFonts w:ascii="Times New Roman" w:eastAsia="仿宋_GB2312" w:hAnsi="Times New Roman" w:cs="Times New Roman"/>
          <w:sz w:val="32"/>
          <w:szCs w:val="32"/>
        </w:rPr>
        <w:t>完成技术合同认定登记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单个项目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技术交易额</w:t>
      </w:r>
      <w:r>
        <w:rPr>
          <w:rFonts w:ascii="Times New Roman" w:eastAsia="仿宋_GB2312" w:hAnsi="Times New Roman" w:cs="Times New Roman"/>
          <w:sz w:val="32"/>
          <w:szCs w:val="32"/>
        </w:rPr>
        <w:t>实际到账</w:t>
      </w:r>
      <w:r>
        <w:rPr>
          <w:rFonts w:ascii="Times New Roman" w:eastAsia="仿宋_GB2312" w:hAnsi="Times New Roman" w:cs="Times New Roman"/>
          <w:sz w:val="32"/>
          <w:szCs w:val="32"/>
        </w:rPr>
        <w:t>300</w:t>
      </w:r>
      <w:r>
        <w:rPr>
          <w:rFonts w:ascii="Times New Roman" w:eastAsia="仿宋_GB2312" w:hAnsi="Times New Roman" w:cs="Times New Roman"/>
          <w:sz w:val="32"/>
          <w:szCs w:val="32"/>
        </w:rPr>
        <w:t>万元及以上，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其中，</w:t>
      </w:r>
      <w:r>
        <w:rPr>
          <w:rFonts w:ascii="Times New Roman" w:eastAsia="仿宋_GB2312" w:hAnsi="Times New Roman" w:cs="Times New Roman"/>
          <w:sz w:val="32"/>
          <w:szCs w:val="32"/>
        </w:rPr>
        <w:t>委托方为山区</w:t>
      </w:r>
      <w:r>
        <w:rPr>
          <w:rFonts w:ascii="Times New Roman" w:eastAsia="仿宋_GB2312" w:hAnsi="Times New Roman" w:cs="Times New Roman"/>
          <w:sz w:val="32"/>
          <w:szCs w:val="32"/>
        </w:rPr>
        <w:t>26</w:t>
      </w:r>
      <w:r>
        <w:rPr>
          <w:rFonts w:ascii="Times New Roman" w:eastAsia="仿宋_GB2312" w:hAnsi="Times New Roman" w:cs="Times New Roman"/>
          <w:sz w:val="32"/>
          <w:szCs w:val="32"/>
        </w:rPr>
        <w:t>县企业的放宽至</w:t>
      </w:r>
      <w:r>
        <w:rPr>
          <w:rFonts w:ascii="Times New Roman" w:eastAsia="仿宋_GB2312" w:hAnsi="Times New Roman" w:cs="Times New Roman"/>
          <w:sz w:val="32"/>
          <w:szCs w:val="32"/>
        </w:rPr>
        <w:t>200</w:t>
      </w:r>
      <w:r>
        <w:rPr>
          <w:rFonts w:ascii="Times New Roman" w:eastAsia="仿宋_GB2312" w:hAnsi="Times New Roman" w:cs="Times New Roman"/>
          <w:sz w:val="32"/>
          <w:szCs w:val="32"/>
        </w:rPr>
        <w:t>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元；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（三）产学研合作双方、技术中介方应通过中国浙江网上技术市场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供需荟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应用场景进行需求发布、匹配对接、达成合作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，实现产学研合作的全流程管理；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>
        <w:rPr>
          <w:rFonts w:ascii="Times New Roman" w:eastAsia="仿宋_GB2312" w:hAnsi="Times New Roman" w:cs="Times New Roman"/>
          <w:sz w:val="32"/>
          <w:szCs w:val="32"/>
        </w:rPr>
        <w:t>产学研合作项目应通过委托方验收。如有中介方介入，应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支付</w:t>
      </w:r>
      <w:r>
        <w:rPr>
          <w:rFonts w:ascii="Times New Roman" w:eastAsia="仿宋_GB2312" w:hAnsi="Times New Roman" w:cs="Times New Roman"/>
          <w:sz w:val="32"/>
          <w:szCs w:val="32"/>
        </w:rPr>
        <w:t>不低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于到账金额</w:t>
      </w:r>
      <w:r>
        <w:rPr>
          <w:rFonts w:ascii="Times New Roman" w:eastAsia="仿宋_GB2312" w:hAnsi="Times New Roman" w:cs="Times New Roman"/>
          <w:sz w:val="32"/>
          <w:szCs w:val="32"/>
        </w:rPr>
        <w:t>5%</w:t>
      </w:r>
      <w:r>
        <w:rPr>
          <w:rFonts w:ascii="Times New Roman" w:eastAsia="仿宋_GB2312" w:hAnsi="Times New Roman" w:cs="Times New Roman"/>
          <w:sz w:val="32"/>
          <w:szCs w:val="32"/>
        </w:rPr>
        <w:t>的中介服务费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sz w:val="32"/>
          <w:szCs w:val="32"/>
        </w:rPr>
        <w:t>）项目承担单位、项目成员与委托方应不存在利害关系。利害关系人的界定参照中国浙江网上技术市场交易规则执行。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5266A" w:rsidRDefault="00D5266A" w:rsidP="00D5266A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流程及材料</w:t>
      </w:r>
    </w:p>
    <w:p w:rsidR="00D5266A" w:rsidRDefault="00D5266A" w:rsidP="00D5266A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产学研合作项目纳入省重点研发计划的认定管理程序包括项目申报、项目审核、项目公示与项目认定。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（一）项目申报。由项目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承担单位</w:t>
      </w:r>
      <w:r>
        <w:rPr>
          <w:rFonts w:ascii="Times New Roman" w:eastAsia="仿宋_GB2312" w:hAnsi="Times New Roman" w:cs="Times New Roman"/>
          <w:sz w:val="32"/>
          <w:szCs w:val="32"/>
        </w:rPr>
        <w:t>通过中国浙江网上技术市场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供需荟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应用场景在线填写申报书，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>
        <w:rPr>
          <w:rFonts w:ascii="Times New Roman" w:eastAsia="仿宋_GB2312" w:hAnsi="Times New Roman" w:cs="Times New Roman"/>
          <w:sz w:val="32"/>
          <w:szCs w:val="32"/>
        </w:rPr>
        <w:t>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附件材料；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（二）项目审核。省科技厅组织对申报材料进行审核，必要时组织专家审核或实地核查；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（三）项目公示。对符合条件的产学研合作项目，由省科技厅在门户网站进行不少于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天的公示；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（四）项目认定。经公示无异议的，由省科技厅将产学研合作项目列入次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年度省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重点研发计划项目清单，并发文公布、发放认定证书。</w:t>
      </w:r>
    </w:p>
    <w:p w:rsidR="00D5266A" w:rsidRDefault="00D5266A" w:rsidP="00D5266A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项目申报所需附件材料：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（一）经项目承担单位、委托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方</w:t>
      </w:r>
      <w:r>
        <w:rPr>
          <w:rFonts w:ascii="Times New Roman" w:eastAsia="仿宋_GB2312" w:hAnsi="Times New Roman" w:cs="Times New Roman"/>
          <w:sz w:val="32"/>
          <w:szCs w:val="32"/>
        </w:rPr>
        <w:t>所在设区市科技局盖章的申报书；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（二）经技术合同认定登记的技术开发合同；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（三）项目实施绩效总结、科技报告、经费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到账使用情况</w:t>
      </w:r>
      <w:r>
        <w:rPr>
          <w:rFonts w:ascii="Times New Roman" w:eastAsia="仿宋_GB2312" w:hAnsi="Times New Roman" w:cs="Times New Roman"/>
          <w:sz w:val="32"/>
          <w:szCs w:val="32"/>
        </w:rPr>
        <w:t>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相关证明</w:t>
      </w:r>
      <w:r>
        <w:rPr>
          <w:rFonts w:ascii="Times New Roman" w:eastAsia="仿宋_GB2312" w:hAnsi="Times New Roman" w:cs="Times New Roman"/>
          <w:sz w:val="32"/>
          <w:szCs w:val="32"/>
        </w:rPr>
        <w:t>材料；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向</w:t>
      </w:r>
      <w:r>
        <w:rPr>
          <w:rFonts w:ascii="Times New Roman" w:eastAsia="仿宋_GB2312" w:hAnsi="Times New Roman" w:cs="Times New Roman"/>
          <w:sz w:val="32"/>
          <w:szCs w:val="32"/>
        </w:rPr>
        <w:t>中介方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支付</w:t>
      </w:r>
      <w:r>
        <w:rPr>
          <w:rFonts w:ascii="Times New Roman" w:eastAsia="仿宋_GB2312" w:hAnsi="Times New Roman" w:cs="Times New Roman"/>
          <w:sz w:val="32"/>
          <w:szCs w:val="32"/>
        </w:rPr>
        <w:t>中介服务费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证明材料（如有中介方介入）；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（五）委托方出具的验收证明材料；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（六）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省科技厅要求的</w:t>
      </w:r>
      <w:r>
        <w:rPr>
          <w:rFonts w:ascii="Times New Roman" w:eastAsia="仿宋_GB2312" w:hAnsi="Times New Roman" w:cs="Times New Roman"/>
          <w:sz w:val="32"/>
          <w:szCs w:val="32"/>
        </w:rPr>
        <w:t>其它证明材料。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5266A" w:rsidRDefault="00D5266A" w:rsidP="00D5266A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监督管理</w:t>
      </w:r>
    </w:p>
    <w:p w:rsidR="00D5266A" w:rsidRDefault="00D5266A" w:rsidP="00D5266A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六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实行事前承诺和事后监管制，项目承担单位、项目负责人应签署诚信承诺书，确保项目申报认定过程的所有材料及数据真实准确。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省科技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厅加强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事后监管，</w:t>
      </w:r>
      <w:r>
        <w:rPr>
          <w:rFonts w:ascii="Times New Roman" w:eastAsia="仿宋_GB2312" w:hAnsi="Times New Roman" w:cs="Times New Roman"/>
          <w:sz w:val="32"/>
          <w:szCs w:val="32"/>
        </w:rPr>
        <w:t>对弄虚作假行为，纳入科研诚信体系进行诚信惩戒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D5266A" w:rsidRDefault="00D5266A" w:rsidP="00D5266A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七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完善科技成果转化和产学研合作内控管理和监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督约束机制，项目承担单位应加强对合作项目的管理服务，对项目申报认定为省重点研发计划项目的审核把关，并落实技术中介机构的激励措施。</w:t>
      </w:r>
    </w:p>
    <w:p w:rsidR="00D5266A" w:rsidRDefault="00D5266A" w:rsidP="00D5266A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八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完善产学研合作绩效跟踪机制，项目承担单位、项目负责人应当及时将项目取得的标志性成果、成果转化成效、科技奖励等情况，通过中国浙江网上技术市场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供需荟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应用场景报送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至省科技厅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5266A" w:rsidRDefault="00D5266A" w:rsidP="00D5266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5266A" w:rsidRDefault="00D5266A" w:rsidP="00D5266A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附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则</w:t>
      </w:r>
    </w:p>
    <w:p w:rsidR="00D5266A" w:rsidRDefault="00D5266A" w:rsidP="00D5266A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九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条　</w:t>
      </w:r>
      <w:r>
        <w:rPr>
          <w:rFonts w:ascii="Times New Roman" w:eastAsia="仿宋_GB2312" w:hAnsi="Times New Roman" w:cs="Times New Roman"/>
          <w:sz w:val="32"/>
          <w:szCs w:val="32"/>
        </w:rPr>
        <w:t>本实施细则自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日起实施，由省科技厅负责解释。</w:t>
      </w:r>
    </w:p>
    <w:p w:rsidR="00D5266A" w:rsidRDefault="00D5266A" w:rsidP="00D5266A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第十条　</w:t>
      </w:r>
      <w:r>
        <w:rPr>
          <w:rFonts w:ascii="Times New Roman" w:eastAsia="仿宋_GB2312" w:hAnsi="Times New Roman" w:cs="Times New Roman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年以来、</w:t>
      </w:r>
      <w:r>
        <w:rPr>
          <w:rFonts w:ascii="Times New Roman" w:eastAsia="仿宋_GB2312" w:hAnsi="Times New Roman" w:cs="Times New Roman"/>
          <w:sz w:val="32"/>
          <w:szCs w:val="32"/>
        </w:rPr>
        <w:t>实施细则发布前签约但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尚在合同有效期内且未完成验收的产学研合作项目，</w:t>
      </w:r>
      <w:r>
        <w:rPr>
          <w:rFonts w:ascii="Times New Roman" w:eastAsia="仿宋_GB2312" w:hAnsi="Times New Roman" w:cs="Times New Roman"/>
          <w:sz w:val="32"/>
          <w:szCs w:val="32"/>
        </w:rPr>
        <w:t>待项目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完成验收后</w:t>
      </w:r>
      <w:r>
        <w:rPr>
          <w:rFonts w:ascii="Times New Roman" w:eastAsia="仿宋_GB2312" w:hAnsi="Times New Roman" w:cs="Times New Roman"/>
          <w:sz w:val="32"/>
          <w:szCs w:val="32"/>
        </w:rPr>
        <w:t>可追溯认定，不受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本细则</w:t>
      </w:r>
      <w:r>
        <w:rPr>
          <w:rFonts w:ascii="Times New Roman" w:eastAsia="仿宋_GB2312" w:hAnsi="Times New Roman" w:cs="Times New Roman"/>
          <w:sz w:val="32"/>
          <w:szCs w:val="32"/>
        </w:rPr>
        <w:t>第三条标准限制。</w:t>
      </w:r>
    </w:p>
    <w:p w:rsidR="00D5266A" w:rsidRDefault="00D5266A" w:rsidP="00D5266A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第十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条　</w:t>
      </w:r>
      <w:r>
        <w:rPr>
          <w:rFonts w:ascii="Times New Roman" w:eastAsia="仿宋_GB2312" w:hAnsi="Times New Roman" w:cs="Times New Roman"/>
          <w:sz w:val="32"/>
          <w:szCs w:val="32"/>
        </w:rPr>
        <w:t>各设区市、县（市、区）科技局参照本实施细则，结合实际制定认定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cs="Times New Roman"/>
          <w:sz w:val="32"/>
          <w:szCs w:val="32"/>
        </w:rPr>
        <w:t>管理办法。</w:t>
      </w:r>
    </w:p>
    <w:p w:rsidR="00DB13BF" w:rsidRPr="00D5266A" w:rsidRDefault="00DB13BF"/>
    <w:sectPr w:rsidR="00DB13BF" w:rsidRPr="00D52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6A"/>
    <w:rsid w:val="00D5266A"/>
    <w:rsid w:val="00DB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yujie</cp:lastModifiedBy>
  <cp:revision>1</cp:revision>
  <dcterms:created xsi:type="dcterms:W3CDTF">2023-02-21T07:47:00Z</dcterms:created>
  <dcterms:modified xsi:type="dcterms:W3CDTF">2023-02-21T07:48:00Z</dcterms:modified>
</cp:coreProperties>
</file>