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C11" w:rsidRPr="00A54167" w:rsidRDefault="00552C11" w:rsidP="00552C11">
      <w:r w:rsidRPr="00A54167">
        <w:rPr>
          <w:rFonts w:ascii="黑体" w:eastAsia="黑体" w:hAnsi="黑体"/>
          <w:sz w:val="32"/>
        </w:rPr>
        <w:t>附件6</w:t>
      </w:r>
    </w:p>
    <w:p w:rsidR="00552C11" w:rsidRPr="00A54167" w:rsidRDefault="00552C11" w:rsidP="00552C11">
      <w:pPr>
        <w:pStyle w:val="1"/>
        <w:spacing w:before="0" w:beforeAutospacing="0" w:after="0" w:afterAutospacing="0" w:line="240" w:lineRule="exact"/>
        <w:rPr>
          <w:rFonts w:ascii="Times New Roman" w:hAnsi="Times New Roman" w:hint="default"/>
        </w:rPr>
      </w:pPr>
    </w:p>
    <w:p w:rsidR="00552C11" w:rsidRDefault="00552C11" w:rsidP="00552C11">
      <w:pPr>
        <w:spacing w:line="700" w:lineRule="exact"/>
        <w:jc w:val="center"/>
        <w:rPr>
          <w:rFonts w:eastAsia="方正小标宋简体" w:hint="eastAsia"/>
          <w:sz w:val="44"/>
          <w:szCs w:val="44"/>
        </w:rPr>
      </w:pPr>
      <w:r w:rsidRPr="00A54167">
        <w:rPr>
          <w:rFonts w:eastAsia="方正小标宋简体"/>
          <w:sz w:val="44"/>
          <w:szCs w:val="44"/>
        </w:rPr>
        <w:t>省软科学研究基地入库名单</w:t>
      </w:r>
    </w:p>
    <w:p w:rsidR="00552C11" w:rsidRPr="00A54167" w:rsidRDefault="00552C11" w:rsidP="00552C11">
      <w:pPr>
        <w:pStyle w:val="1"/>
        <w:spacing w:before="0" w:beforeAutospacing="0" w:after="0" w:afterAutospacing="0" w:line="240" w:lineRule="exact"/>
        <w:rPr>
          <w:rFonts w:hint="default"/>
        </w:rPr>
      </w:pPr>
    </w:p>
    <w:tbl>
      <w:tblPr>
        <w:tblW w:w="4850" w:type="pct"/>
        <w:jc w:val="center"/>
        <w:tblLayout w:type="fixed"/>
        <w:tblLook w:val="0000" w:firstRow="0" w:lastRow="0" w:firstColumn="0" w:lastColumn="0" w:noHBand="0" w:noVBand="0"/>
      </w:tblPr>
      <w:tblGrid>
        <w:gridCol w:w="712"/>
        <w:gridCol w:w="5783"/>
        <w:gridCol w:w="2582"/>
        <w:gridCol w:w="1270"/>
        <w:gridCol w:w="3402"/>
      </w:tblGrid>
      <w:tr w:rsidR="00552C11" w:rsidRPr="00A54167" w:rsidTr="00A54167">
        <w:trPr>
          <w:trHeight w:val="315"/>
          <w:jc w:val="center"/>
        </w:trPr>
        <w:tc>
          <w:tcPr>
            <w:tcW w:w="259"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b/>
                <w:bCs/>
                <w:kern w:val="0"/>
                <w:sz w:val="20"/>
                <w:szCs w:val="20"/>
              </w:rPr>
            </w:pPr>
            <w:r w:rsidRPr="00A54167">
              <w:rPr>
                <w:b/>
                <w:bCs/>
                <w:kern w:val="0"/>
                <w:sz w:val="20"/>
                <w:szCs w:val="20"/>
              </w:rPr>
              <w:t>序号</w:t>
            </w:r>
          </w:p>
        </w:tc>
        <w:tc>
          <w:tcPr>
            <w:tcW w:w="2103"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jc w:val="center"/>
              <w:rPr>
                <w:b/>
                <w:bCs/>
                <w:kern w:val="0"/>
                <w:sz w:val="20"/>
                <w:szCs w:val="20"/>
              </w:rPr>
            </w:pPr>
            <w:r w:rsidRPr="00A54167">
              <w:rPr>
                <w:b/>
                <w:bCs/>
                <w:kern w:val="0"/>
                <w:sz w:val="20"/>
                <w:szCs w:val="20"/>
              </w:rPr>
              <w:t>基地名称</w:t>
            </w:r>
          </w:p>
        </w:tc>
        <w:tc>
          <w:tcPr>
            <w:tcW w:w="939"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jc w:val="center"/>
              <w:rPr>
                <w:b/>
                <w:bCs/>
                <w:kern w:val="0"/>
                <w:sz w:val="20"/>
                <w:szCs w:val="20"/>
              </w:rPr>
            </w:pPr>
            <w:r w:rsidRPr="00A54167">
              <w:rPr>
                <w:b/>
                <w:bCs/>
                <w:kern w:val="0"/>
                <w:sz w:val="20"/>
                <w:szCs w:val="20"/>
              </w:rPr>
              <w:t>依托单位</w:t>
            </w:r>
          </w:p>
        </w:tc>
        <w:tc>
          <w:tcPr>
            <w:tcW w:w="462"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jc w:val="center"/>
              <w:rPr>
                <w:b/>
                <w:bCs/>
                <w:kern w:val="0"/>
                <w:sz w:val="20"/>
                <w:szCs w:val="20"/>
              </w:rPr>
            </w:pPr>
            <w:r w:rsidRPr="00A54167">
              <w:rPr>
                <w:b/>
                <w:bCs/>
                <w:kern w:val="0"/>
                <w:sz w:val="20"/>
                <w:szCs w:val="20"/>
              </w:rPr>
              <w:t>负责人</w:t>
            </w:r>
          </w:p>
        </w:tc>
        <w:tc>
          <w:tcPr>
            <w:tcW w:w="1237"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jc w:val="center"/>
              <w:rPr>
                <w:b/>
                <w:bCs/>
                <w:kern w:val="0"/>
                <w:sz w:val="20"/>
                <w:szCs w:val="20"/>
              </w:rPr>
            </w:pPr>
            <w:r w:rsidRPr="00A54167">
              <w:rPr>
                <w:b/>
                <w:bCs/>
                <w:kern w:val="0"/>
                <w:sz w:val="20"/>
                <w:szCs w:val="20"/>
              </w:rPr>
              <w:t>重点研究领域</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1</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浙江大学优化创新体系与创新环境研究基地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金雪军</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2</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浙江大学管理学院创新管理研究基地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吴晓波</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3</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浙江大学建筑工程学院战略规划研究基地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吴越</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4</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浙江大学科技创新与政策研究基地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魏江</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5</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浙江大学公共管理学院人口大数据与政策仿真研究基地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米红</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6</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浙江大学经济学院中国数字贸易研究基地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马述忠</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7</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浙江大学人文学院优化创新体系与创新环境研究基地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盛晓明</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8</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浙江大学公共管理学院数字化改革与城市治理研究基地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吴结兵</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9</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浙江大学公共管理学院科技促进民生事业发展研究基地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周洁红</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10</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浙江大学建筑工程学院建筑业高质量发展创新驱动战略研究基地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张宏</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11</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浙江大学建筑工程学院科技促进民生事业发展基地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沈国强</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12</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浙江大学国际联合学院（海宁国际校区）隐形冠军创新发展研究基地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邬爱其</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13</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浙江大学经济学院高新技术产业高质量发展研究基地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黄先海</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14</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浙江工业大学房地产经济与政策研究基地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浙江工业大学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虞晓芬</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15</w:t>
            </w:r>
          </w:p>
        </w:tc>
        <w:tc>
          <w:tcPr>
            <w:tcW w:w="2103"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浙江工业大学全球浙商发展研究院优化创新体系与创新环境研</w:t>
            </w:r>
            <w:r w:rsidRPr="00A54167">
              <w:rPr>
                <w:kern w:val="0"/>
                <w:sz w:val="20"/>
                <w:szCs w:val="20"/>
              </w:rPr>
              <w:lastRenderedPageBreak/>
              <w:t>究基地</w:t>
            </w:r>
          </w:p>
        </w:tc>
        <w:tc>
          <w:tcPr>
            <w:tcW w:w="939"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lastRenderedPageBreak/>
              <w:t>浙江工业大学</w:t>
            </w:r>
          </w:p>
        </w:tc>
        <w:tc>
          <w:tcPr>
            <w:tcW w:w="462"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程惠芳</w:t>
            </w:r>
          </w:p>
        </w:tc>
        <w:tc>
          <w:tcPr>
            <w:tcW w:w="1237"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lastRenderedPageBreak/>
              <w:t>16</w:t>
            </w:r>
          </w:p>
        </w:tc>
        <w:tc>
          <w:tcPr>
            <w:tcW w:w="2103"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浙江工业大学数字贸易与跨境电商定价权研究基地</w:t>
            </w:r>
          </w:p>
        </w:tc>
        <w:tc>
          <w:tcPr>
            <w:tcW w:w="939"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浙江工业大学</w:t>
            </w:r>
          </w:p>
        </w:tc>
        <w:tc>
          <w:tcPr>
            <w:tcW w:w="462"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方建春</w:t>
            </w:r>
          </w:p>
        </w:tc>
        <w:tc>
          <w:tcPr>
            <w:tcW w:w="1237"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17</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宁波大学湾区经济研究基地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宁波大学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敖丽红</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18</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浙江理工大学科技成果转移转化研究基地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浙江理工大学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廖中举</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19</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浙江理工大学网络法基地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浙江理工大学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于志强</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20</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浙江工商大学数字化改革基地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张丙宣</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21</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浙江工商大学区域创新创业生态系统优化研究基地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项国鹏</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22</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浙江工商大学数字化创新研究基地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孙元</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23</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浙江工商大学数字商务创新研究基地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肖亮</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24</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浙江工商大学区域创新与新兴产业发展研究基地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赵连阁</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25</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浙江工商大学人工智能科技与社会发展研究基地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魏贵义</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26</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浙江工商大学高质量发展与产业链创新研究基地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赵英军</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27</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浙江工商大学科技创新统计研究基地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苏为华</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科技创新投入机制研究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28</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浙江工商大学浙商创新与高质量发展基地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陈寿灿</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29</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浙江工商大学科创金融研究基地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柯孔林</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科技创新投入机制研究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30</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浙江工商大学服务型制造与创新平台研究基地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李靖华</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31</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浙江工商大学数字与平台治理基地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曲亮</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32</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浙江工商大学全球创新链研究基地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浙江工商大学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俞荣建</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33</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中国计量大学科技创新与低碳经济研究基地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中国计量大学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乐为</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深化科技体制改革研究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34</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中国计量大学标准化与知识产权创新政策研究基地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中国计量大学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张勇</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35</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中国计量大学金融创新机制与风险治理研究基地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中国计量大学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刘家鹏</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36</w:t>
            </w:r>
          </w:p>
        </w:tc>
        <w:tc>
          <w:tcPr>
            <w:tcW w:w="2103"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中国计量大学现代农业科技与服务标准化推广研究基地</w:t>
            </w:r>
          </w:p>
        </w:tc>
        <w:tc>
          <w:tcPr>
            <w:tcW w:w="939"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中国计量大学</w:t>
            </w:r>
          </w:p>
        </w:tc>
        <w:tc>
          <w:tcPr>
            <w:tcW w:w="462"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张华</w:t>
            </w:r>
          </w:p>
        </w:tc>
        <w:tc>
          <w:tcPr>
            <w:tcW w:w="1237"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深化科技体制改革研究</w:t>
            </w:r>
          </w:p>
        </w:tc>
      </w:tr>
      <w:tr w:rsidR="00552C11" w:rsidRPr="00A54167" w:rsidTr="00A54167">
        <w:trPr>
          <w:trHeight w:val="300"/>
          <w:jc w:val="center"/>
        </w:trPr>
        <w:tc>
          <w:tcPr>
            <w:tcW w:w="259"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37</w:t>
            </w:r>
          </w:p>
        </w:tc>
        <w:tc>
          <w:tcPr>
            <w:tcW w:w="2103"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中国计量大学数字化背景下企业质量管理与标准化管理模式创</w:t>
            </w:r>
            <w:r w:rsidRPr="00A54167">
              <w:rPr>
                <w:kern w:val="0"/>
                <w:sz w:val="20"/>
                <w:szCs w:val="20"/>
              </w:rPr>
              <w:lastRenderedPageBreak/>
              <w:t>新研究基地</w:t>
            </w:r>
          </w:p>
        </w:tc>
        <w:tc>
          <w:tcPr>
            <w:tcW w:w="939"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lastRenderedPageBreak/>
              <w:t>中国计量大学</w:t>
            </w:r>
          </w:p>
        </w:tc>
        <w:tc>
          <w:tcPr>
            <w:tcW w:w="462"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周立军</w:t>
            </w:r>
          </w:p>
        </w:tc>
        <w:tc>
          <w:tcPr>
            <w:tcW w:w="1237"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lastRenderedPageBreak/>
              <w:t>38</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浙江财经大学科技人才队伍建设与浙江高质量发展研究基地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浙江财经大学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吴道友</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39</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浙江财经大学数字化改革及其法治保障研究基地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浙江财经大学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李占荣</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40</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浙江财经大学高新技术产业高质量发展与评价研究基地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浙江财经大学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李金昌</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41</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浙江财经大学数字治理与民生发展研究基地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浙江财经大学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曾骊</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42</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浙江财经大学数智财税研究基地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浙江财经大学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李永友</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科技创新投入机制研究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43</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浙江师范大学金义都市区产业协同创新研究基地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浙江师范大学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郑小碧</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44</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浙江师范大学中非科技合作与发展研究基地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浙江师范大学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蒋国俊</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45</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浙江农林大学科技促进民生事业发展研究基地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浙江农林大学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徐丽华</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46</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浙江科技学院高新技术产业高质量发展研究基地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浙江科技学院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刘洪民</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47</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浙江科技学院优化创新体系与创新环境研究基地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浙江科技学院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董颖</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48</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浙江树人大学未来社区治理研究基地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浙江树人大学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朱红缨</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49</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浙江树人大学高等教育政策研究基地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浙江树人大学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徐绪卿</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50</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嘉兴学院跨区域产业链风险管理与协同创新基地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嘉兴学院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潘煜双</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51</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嘉兴学院浙江省城乡融合与共同富裕实践创新基地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嘉兴学院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文雁兵</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52</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中共浙江省委党校创新发展研究基地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中共浙江省委党校、浙江行政学院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王祖强</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53</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中共浙江省委党校数字经济创新生态与区域创新体系优化研究基地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中共浙江省委党校、浙江行政学院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徐梦周</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54</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浙江传媒学院科技促进民生事业发展研究基地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浙江传媒学院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史征</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科技促进民生事业发展研究</w:t>
            </w:r>
          </w:p>
        </w:tc>
      </w:tr>
      <w:tr w:rsidR="00552C11" w:rsidRPr="00A54167" w:rsidTr="00A54167">
        <w:trPr>
          <w:trHeight w:val="300"/>
          <w:jc w:val="center"/>
        </w:trPr>
        <w:tc>
          <w:tcPr>
            <w:tcW w:w="259"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55</w:t>
            </w:r>
          </w:p>
        </w:tc>
        <w:tc>
          <w:tcPr>
            <w:tcW w:w="2103"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杭州师范大学科技促进民生事业发展研究基地</w:t>
            </w:r>
          </w:p>
        </w:tc>
        <w:tc>
          <w:tcPr>
            <w:tcW w:w="939"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杭州师范大学</w:t>
            </w:r>
          </w:p>
        </w:tc>
        <w:tc>
          <w:tcPr>
            <w:tcW w:w="462"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傅昌銮</w:t>
            </w:r>
          </w:p>
        </w:tc>
        <w:tc>
          <w:tcPr>
            <w:tcW w:w="1237"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56</w:t>
            </w:r>
          </w:p>
        </w:tc>
        <w:tc>
          <w:tcPr>
            <w:tcW w:w="2103"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杭州师范大学数字经济发展与治理研究基地</w:t>
            </w:r>
          </w:p>
        </w:tc>
        <w:tc>
          <w:tcPr>
            <w:tcW w:w="939"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杭州师范大学</w:t>
            </w:r>
          </w:p>
        </w:tc>
        <w:tc>
          <w:tcPr>
            <w:tcW w:w="462"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王淑翠</w:t>
            </w:r>
          </w:p>
        </w:tc>
        <w:tc>
          <w:tcPr>
            <w:tcW w:w="1237"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57</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杭州师范大学卫生健康科技创新与发展战略研究基地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杭州师范大学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王小合</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lastRenderedPageBreak/>
              <w:t>58</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中国美术学院</w:t>
            </w:r>
            <w:r w:rsidRPr="00A54167">
              <w:rPr>
                <w:kern w:val="0"/>
                <w:sz w:val="20"/>
                <w:szCs w:val="20"/>
              </w:rPr>
              <w:t>"</w:t>
            </w:r>
            <w:r w:rsidRPr="00A54167">
              <w:rPr>
                <w:kern w:val="0"/>
                <w:sz w:val="20"/>
                <w:szCs w:val="20"/>
              </w:rPr>
              <w:t>美丽中国</w:t>
            </w:r>
            <w:r w:rsidRPr="00A54167">
              <w:rPr>
                <w:kern w:val="0"/>
                <w:sz w:val="20"/>
                <w:szCs w:val="20"/>
              </w:rPr>
              <w:t>"</w:t>
            </w:r>
            <w:r w:rsidRPr="00A54167">
              <w:rPr>
                <w:kern w:val="0"/>
                <w:sz w:val="20"/>
                <w:szCs w:val="20"/>
              </w:rPr>
              <w:t>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中国美术学院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陈坚</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59</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中国美术学院艺术赋能与科技驱动研究基地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中国美术学院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段卫斌</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60</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中国美术学院数智科艺研究基地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中国美术学院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韩绪</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原始创新和核心技术攻关机制研究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61</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浙江中医药大学中医药数字化科技创新研究基地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浙江中医药大学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李凯</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原始创新和核心技术攻关机制研究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62</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浙江中医药大学科技促进民生事业发展研究基地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浙江中医药大学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季聪华</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63</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浙江中医药大学中医</w:t>
            </w:r>
            <w:r w:rsidRPr="00A54167">
              <w:rPr>
                <w:kern w:val="0"/>
                <w:sz w:val="20"/>
                <w:szCs w:val="20"/>
              </w:rPr>
              <w:t>“</w:t>
            </w:r>
            <w:r w:rsidRPr="00A54167">
              <w:rPr>
                <w:kern w:val="0"/>
                <w:sz w:val="20"/>
                <w:szCs w:val="20"/>
              </w:rPr>
              <w:t>治未病</w:t>
            </w:r>
            <w:r w:rsidRPr="00A54167">
              <w:rPr>
                <w:kern w:val="0"/>
                <w:sz w:val="20"/>
                <w:szCs w:val="20"/>
              </w:rPr>
              <w:t>”</w:t>
            </w:r>
            <w:r w:rsidRPr="00A54167">
              <w:rPr>
                <w:kern w:val="0"/>
                <w:sz w:val="20"/>
                <w:szCs w:val="20"/>
              </w:rPr>
              <w:t>智慧健康区域产业创新与发展软科学研究基地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浙江中医药大学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朱爱松</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64</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浙江万里学院</w:t>
            </w:r>
            <w:r w:rsidRPr="00A54167">
              <w:rPr>
                <w:kern w:val="0"/>
                <w:sz w:val="20"/>
                <w:szCs w:val="20"/>
              </w:rPr>
              <w:t xml:space="preserve"> </w:t>
            </w:r>
            <w:r w:rsidRPr="00A54167">
              <w:rPr>
                <w:kern w:val="0"/>
                <w:sz w:val="20"/>
                <w:szCs w:val="20"/>
              </w:rPr>
              <w:t>本土民营跨国公司创新创业</w:t>
            </w:r>
            <w:r w:rsidRPr="00A54167">
              <w:rPr>
                <w:kern w:val="0"/>
                <w:sz w:val="20"/>
                <w:szCs w:val="20"/>
              </w:rPr>
              <w:t xml:space="preserve"> </w:t>
            </w:r>
            <w:r w:rsidRPr="00A54167">
              <w:rPr>
                <w:kern w:val="0"/>
                <w:sz w:val="20"/>
                <w:szCs w:val="20"/>
              </w:rPr>
              <w:t>软科学院基地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浙江万里学院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孟祥霞</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65</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浙江万里学院浙江与中东欧国家国际科技合作研究基地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浙江万里学院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闫国庆</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66</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浙江万里学院长三角科技法治研究基地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浙江万里学院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易凌</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67</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绍兴文理学院高新技术产业高质量发展研究基地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绍兴文理学院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沈赤</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00" w:lineRule="exact"/>
              <w:jc w:val="center"/>
              <w:rPr>
                <w:kern w:val="0"/>
                <w:sz w:val="20"/>
                <w:szCs w:val="20"/>
              </w:rPr>
            </w:pPr>
            <w:r w:rsidRPr="00A54167">
              <w:rPr>
                <w:kern w:val="0"/>
                <w:sz w:val="20"/>
                <w:szCs w:val="20"/>
              </w:rPr>
              <w:t>68</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台州学院智能制造区域协同创新研究基地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台州学院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崔凤军</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00" w:lineRule="exact"/>
              <w:jc w:val="center"/>
              <w:rPr>
                <w:kern w:val="0"/>
                <w:sz w:val="20"/>
                <w:szCs w:val="20"/>
              </w:rPr>
            </w:pPr>
            <w:r w:rsidRPr="00A54167">
              <w:rPr>
                <w:kern w:val="0"/>
                <w:sz w:val="20"/>
                <w:szCs w:val="20"/>
              </w:rPr>
              <w:t>69</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浙江省科技信息研究院产业科技与区域创新研究基地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浙江省科技信息研究院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胡芒谷</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00" w:lineRule="exact"/>
              <w:jc w:val="center"/>
              <w:rPr>
                <w:kern w:val="0"/>
                <w:sz w:val="20"/>
                <w:szCs w:val="20"/>
              </w:rPr>
            </w:pPr>
            <w:r w:rsidRPr="00A54167">
              <w:rPr>
                <w:kern w:val="0"/>
                <w:sz w:val="20"/>
                <w:szCs w:val="20"/>
              </w:rPr>
              <w:t>70</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浙江省科技信息研究院科技创新政策研究基地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浙江省科技信息研究院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俞锋华</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00" w:lineRule="exact"/>
              <w:jc w:val="center"/>
              <w:rPr>
                <w:kern w:val="0"/>
                <w:sz w:val="20"/>
                <w:szCs w:val="20"/>
              </w:rPr>
            </w:pPr>
            <w:r w:rsidRPr="00A54167">
              <w:rPr>
                <w:kern w:val="0"/>
                <w:sz w:val="20"/>
                <w:szCs w:val="20"/>
              </w:rPr>
              <w:t>71</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杭州市科技信息研究院优化创新体系与创新环境研究基地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杭州市科技信息研究院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施勇峰</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00" w:lineRule="exact"/>
              <w:jc w:val="center"/>
              <w:rPr>
                <w:kern w:val="0"/>
                <w:sz w:val="20"/>
                <w:szCs w:val="20"/>
              </w:rPr>
            </w:pPr>
            <w:r w:rsidRPr="00A54167">
              <w:rPr>
                <w:kern w:val="0"/>
                <w:sz w:val="20"/>
                <w:szCs w:val="20"/>
              </w:rPr>
              <w:t>72</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浙江省北大信息技术高等研究院数字经济基地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浙江省北大信息技术高等研究院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张国有</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00" w:lineRule="exact"/>
              <w:jc w:val="center"/>
              <w:rPr>
                <w:kern w:val="0"/>
                <w:sz w:val="20"/>
                <w:szCs w:val="20"/>
              </w:rPr>
            </w:pPr>
            <w:r w:rsidRPr="00A54167">
              <w:rPr>
                <w:kern w:val="0"/>
                <w:sz w:val="20"/>
                <w:szCs w:val="20"/>
              </w:rPr>
              <w:t>73</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宁波工程学院民生产业与平台经济研究基地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宁波工程学院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唐连生</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00" w:lineRule="exact"/>
              <w:jc w:val="center"/>
              <w:rPr>
                <w:kern w:val="0"/>
                <w:sz w:val="20"/>
                <w:szCs w:val="20"/>
              </w:rPr>
            </w:pPr>
            <w:r w:rsidRPr="00A54167">
              <w:rPr>
                <w:kern w:val="0"/>
                <w:sz w:val="20"/>
                <w:szCs w:val="20"/>
              </w:rPr>
              <w:t>74</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宁波工程学院创新要素、创新合作、创新评价中东欧国家创新生态研究基地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宁波工程学院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王波</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0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75</w:t>
            </w:r>
          </w:p>
        </w:tc>
        <w:tc>
          <w:tcPr>
            <w:tcW w:w="2103"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宁波市科技信息与发展战略研究院科技发展战略与区域创新体系研究基地</w:t>
            </w:r>
          </w:p>
        </w:tc>
        <w:tc>
          <w:tcPr>
            <w:tcW w:w="939"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宁波市科技信息与发展战略研究院（宁波市科技人才管理服务中心）</w:t>
            </w:r>
          </w:p>
        </w:tc>
        <w:tc>
          <w:tcPr>
            <w:tcW w:w="462"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李建花</w:t>
            </w:r>
          </w:p>
        </w:tc>
        <w:tc>
          <w:tcPr>
            <w:tcW w:w="1237"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76</w:t>
            </w:r>
          </w:p>
        </w:tc>
        <w:tc>
          <w:tcPr>
            <w:tcW w:w="2103"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浙大宁波理工学院制造业融通创新研究基地</w:t>
            </w:r>
          </w:p>
        </w:tc>
        <w:tc>
          <w:tcPr>
            <w:tcW w:w="939"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浙大宁波理工学院</w:t>
            </w:r>
          </w:p>
        </w:tc>
        <w:tc>
          <w:tcPr>
            <w:tcW w:w="462"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肖文</w:t>
            </w:r>
          </w:p>
        </w:tc>
        <w:tc>
          <w:tcPr>
            <w:tcW w:w="1237"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lastRenderedPageBreak/>
              <w:t>77</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浙大宁波理工学院中国（长三角）网络空间治理与数字经济法治研究基地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浙大宁波理工学院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王春晖</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78</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温州科技职业学院科技促进民生事业发展研究基地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温州科技职业学院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应苗苗</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79</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温州职业技术学院区域经济与文化融合创新发展研究基地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温州职业技术学院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鲁丹萍</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80</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浙江大学湖州研究院高新技术产业高质量发展研究基地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浙江大学湖州研究院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许超</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81</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绍兴市上虞区武汉理工大学高等研究院基于技术交易市场的科技成果转化体系研究基地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绍兴市上虞区武汉理工大学高等研究院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张友棠</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深化科技体制改革研究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82</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浙江金融职业学院中东欧研究基地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浙江金融职业学院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张海燕</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83</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浙江金融职业学院科技金融创新研究基地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浙江金融职业学院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周建松</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84</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浙江省人才发展研究院基地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浙江省人才发展研究院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陈丽君</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深化科技体制改革研究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85</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color w:val="000000"/>
                <w:kern w:val="0"/>
                <w:sz w:val="20"/>
                <w:szCs w:val="20"/>
              </w:rPr>
            </w:pPr>
            <w:r w:rsidRPr="00A54167">
              <w:rPr>
                <w:color w:val="000000"/>
                <w:kern w:val="0"/>
                <w:sz w:val="20"/>
                <w:szCs w:val="20"/>
              </w:rPr>
              <w:t>浙江医药高等专科学校食品药品安全与产业创新发展研究基地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浙江医药高等专科学校</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任文霞</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86</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浙江省科技项目管理服务中心科技管理与政策研究基地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浙江省科技项目管理服务中心</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刘文献</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深化科技体制改革研究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87</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浙江省科技项目管理服务中心科技资源配置及组织实施研究基地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浙江省科技项目管理服务中心</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葛慧丽</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原始创新和核心技术攻关机制研究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88</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浙江省工业和信息化研究院产经研究基地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浙江省工业和信息化研究院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兰建平</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89</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浙江清华长三角研究院新型智库研究基地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浙江清华长三角研究院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王涛</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240"/>
          <w:jc w:val="center"/>
        </w:trPr>
        <w:tc>
          <w:tcPr>
            <w:tcW w:w="259"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90</w:t>
            </w:r>
          </w:p>
        </w:tc>
        <w:tc>
          <w:tcPr>
            <w:tcW w:w="2103"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浙江省标准化研究院标准化研究基地</w:t>
            </w:r>
          </w:p>
        </w:tc>
        <w:tc>
          <w:tcPr>
            <w:tcW w:w="939"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浙江省标准化研究院</w:t>
            </w:r>
          </w:p>
        </w:tc>
        <w:tc>
          <w:tcPr>
            <w:tcW w:w="462"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陈自力</w:t>
            </w:r>
          </w:p>
        </w:tc>
        <w:tc>
          <w:tcPr>
            <w:tcW w:w="1237"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single" w:sz="4" w:space="0" w:color="auto"/>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91</w:t>
            </w:r>
          </w:p>
        </w:tc>
        <w:tc>
          <w:tcPr>
            <w:tcW w:w="2103"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浙江省交通运输科学研究院交通运输发展战略与政策研究基地</w:t>
            </w:r>
          </w:p>
        </w:tc>
        <w:tc>
          <w:tcPr>
            <w:tcW w:w="939"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浙江省交通运输科学研究院</w:t>
            </w:r>
          </w:p>
        </w:tc>
        <w:tc>
          <w:tcPr>
            <w:tcW w:w="462"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张征文</w:t>
            </w:r>
          </w:p>
        </w:tc>
        <w:tc>
          <w:tcPr>
            <w:tcW w:w="1237" w:type="pct"/>
            <w:tcBorders>
              <w:top w:val="single" w:sz="4" w:space="0" w:color="auto"/>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92</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浙江省社会科学院区域创新与协同发展研究基地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浙江省社会科学院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查志强</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93</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浙江省生态环境科学设计研究院生态环境政策创新研究基地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浙江省生态环境科学设计</w:t>
            </w:r>
            <w:r w:rsidRPr="00A54167">
              <w:rPr>
                <w:kern w:val="0"/>
                <w:sz w:val="20"/>
                <w:szCs w:val="20"/>
              </w:rPr>
              <w:lastRenderedPageBreak/>
              <w:t>研究院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lastRenderedPageBreak/>
              <w:t>王浙明</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lastRenderedPageBreak/>
              <w:t>94</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杭州医学院生命健康科技创新促进与管理研究基地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杭州医学院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夏志俊</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95</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湖州师范学院</w:t>
            </w:r>
            <w:r w:rsidRPr="00A54167">
              <w:rPr>
                <w:kern w:val="0"/>
                <w:sz w:val="20"/>
                <w:szCs w:val="20"/>
              </w:rPr>
              <w:t>“</w:t>
            </w:r>
            <w:r w:rsidRPr="00A54167">
              <w:rPr>
                <w:kern w:val="0"/>
                <w:sz w:val="20"/>
                <w:szCs w:val="20"/>
              </w:rPr>
              <w:t>两山</w:t>
            </w:r>
            <w:r w:rsidRPr="00A54167">
              <w:rPr>
                <w:kern w:val="0"/>
                <w:sz w:val="20"/>
                <w:szCs w:val="20"/>
              </w:rPr>
              <w:t>”</w:t>
            </w:r>
            <w:r w:rsidRPr="00A54167">
              <w:rPr>
                <w:kern w:val="0"/>
                <w:sz w:val="20"/>
                <w:szCs w:val="20"/>
              </w:rPr>
              <w:t>转化与实践研究基地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湖州师范学院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金佩华</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96</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宁波财经学院数字经济与开放经济融合创新研究基地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宁波财经学院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王瑞</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97</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宁波财经学院区域产业创新研究基地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宁波财经学院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田思</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98</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宁波诺丁汉大学创新政策研究基地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宁波诺丁汉大学</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曹聪</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深化科技体制改革研究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99</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浙大城市学院金融科技研究基地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浙大城市学院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谢文武</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深化科技体制改革研究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100</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浙大城市学院城乡治理与政策创新研究基地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浙大城市学院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胡大伟</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101</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浙江水利水电学院水利数字经济与可持续发展研究基地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浙江水利水电学院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赵玻</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科技促进民生事业发展研究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102</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浙江水利水电学院河（湖）长制研究基地</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浙江水利水电学院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徐金寿</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优化创新体系与创新环境研究</w:t>
            </w:r>
          </w:p>
        </w:tc>
      </w:tr>
      <w:tr w:rsidR="00552C11" w:rsidRPr="00A54167" w:rsidTr="00A54167">
        <w:trPr>
          <w:trHeight w:val="300"/>
          <w:jc w:val="center"/>
        </w:trPr>
        <w:tc>
          <w:tcPr>
            <w:tcW w:w="259" w:type="pct"/>
            <w:tcBorders>
              <w:top w:val="nil"/>
              <w:left w:val="single" w:sz="4" w:space="0" w:color="auto"/>
              <w:bottom w:val="single" w:sz="4" w:space="0" w:color="auto"/>
              <w:right w:val="single" w:sz="4" w:space="0" w:color="auto"/>
            </w:tcBorders>
            <w:noWrap/>
            <w:vAlign w:val="center"/>
          </w:tcPr>
          <w:p w:rsidR="00552C11" w:rsidRPr="00A54167" w:rsidRDefault="00552C11" w:rsidP="00A54167">
            <w:pPr>
              <w:widowControl/>
              <w:spacing w:line="340" w:lineRule="exact"/>
              <w:jc w:val="center"/>
              <w:rPr>
                <w:kern w:val="0"/>
                <w:sz w:val="20"/>
                <w:szCs w:val="20"/>
              </w:rPr>
            </w:pPr>
            <w:r w:rsidRPr="00A54167">
              <w:rPr>
                <w:kern w:val="0"/>
                <w:sz w:val="20"/>
                <w:szCs w:val="20"/>
              </w:rPr>
              <w:t>103</w:t>
            </w:r>
          </w:p>
        </w:tc>
        <w:tc>
          <w:tcPr>
            <w:tcW w:w="2103"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浙江机电职业技术学院数字化产业转型及创新人才培养</w:t>
            </w:r>
          </w:p>
        </w:tc>
        <w:tc>
          <w:tcPr>
            <w:tcW w:w="939"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浙江机电职业技术学院</w:t>
            </w:r>
          </w:p>
        </w:tc>
        <w:tc>
          <w:tcPr>
            <w:tcW w:w="462"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边浩毅</w:t>
            </w:r>
          </w:p>
        </w:tc>
        <w:tc>
          <w:tcPr>
            <w:tcW w:w="1237" w:type="pct"/>
            <w:tcBorders>
              <w:top w:val="nil"/>
              <w:left w:val="nil"/>
              <w:bottom w:val="single" w:sz="4" w:space="0" w:color="auto"/>
              <w:right w:val="single" w:sz="4" w:space="0" w:color="auto"/>
            </w:tcBorders>
            <w:noWrap/>
            <w:vAlign w:val="center"/>
          </w:tcPr>
          <w:p w:rsidR="00552C11" w:rsidRPr="00A54167" w:rsidRDefault="00552C11" w:rsidP="00A54167">
            <w:pPr>
              <w:widowControl/>
              <w:spacing w:line="340" w:lineRule="exact"/>
              <w:rPr>
                <w:kern w:val="0"/>
                <w:sz w:val="20"/>
                <w:szCs w:val="20"/>
              </w:rPr>
            </w:pPr>
            <w:r w:rsidRPr="00A54167">
              <w:rPr>
                <w:kern w:val="0"/>
                <w:sz w:val="20"/>
                <w:szCs w:val="20"/>
              </w:rPr>
              <w:t>高新技术产业高质量发展研究</w:t>
            </w:r>
          </w:p>
        </w:tc>
      </w:tr>
    </w:tbl>
    <w:p w:rsidR="00CB2209" w:rsidRPr="00552C11" w:rsidRDefault="00CB2209">
      <w:bookmarkStart w:id="0" w:name="_GoBack"/>
      <w:bookmarkEnd w:id="0"/>
    </w:p>
    <w:sectPr w:rsidR="00CB2209" w:rsidRPr="00552C11" w:rsidSect="00552C1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420" w:rsidRDefault="00587420" w:rsidP="00552C11">
      <w:r>
        <w:separator/>
      </w:r>
    </w:p>
  </w:endnote>
  <w:endnote w:type="continuationSeparator" w:id="0">
    <w:p w:rsidR="00587420" w:rsidRDefault="00587420" w:rsidP="0055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420" w:rsidRDefault="00587420" w:rsidP="00552C11">
      <w:r>
        <w:separator/>
      </w:r>
    </w:p>
  </w:footnote>
  <w:footnote w:type="continuationSeparator" w:id="0">
    <w:p w:rsidR="00587420" w:rsidRDefault="00587420" w:rsidP="00552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6B"/>
    <w:rsid w:val="00552C11"/>
    <w:rsid w:val="00587420"/>
    <w:rsid w:val="00822F6B"/>
    <w:rsid w:val="00CB2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552C11"/>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52C11"/>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2C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52C11"/>
    <w:rPr>
      <w:sz w:val="18"/>
      <w:szCs w:val="18"/>
    </w:rPr>
  </w:style>
  <w:style w:type="paragraph" w:styleId="a4">
    <w:name w:val="footer"/>
    <w:basedOn w:val="a"/>
    <w:link w:val="Char0"/>
    <w:uiPriority w:val="99"/>
    <w:unhideWhenUsed/>
    <w:rsid w:val="00552C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52C11"/>
    <w:rPr>
      <w:sz w:val="18"/>
      <w:szCs w:val="18"/>
    </w:rPr>
  </w:style>
  <w:style w:type="character" w:customStyle="1" w:styleId="1Char">
    <w:name w:val="标题 1 Char"/>
    <w:basedOn w:val="a0"/>
    <w:link w:val="1"/>
    <w:uiPriority w:val="9"/>
    <w:rsid w:val="00552C11"/>
    <w:rPr>
      <w:rFonts w:ascii="宋体" w:eastAsia="宋体" w:hAnsi="宋体" w:cs="Times New Roman"/>
      <w:b/>
      <w:kern w:val="44"/>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552C11"/>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52C11"/>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2C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52C11"/>
    <w:rPr>
      <w:sz w:val="18"/>
      <w:szCs w:val="18"/>
    </w:rPr>
  </w:style>
  <w:style w:type="paragraph" w:styleId="a4">
    <w:name w:val="footer"/>
    <w:basedOn w:val="a"/>
    <w:link w:val="Char0"/>
    <w:uiPriority w:val="99"/>
    <w:unhideWhenUsed/>
    <w:rsid w:val="00552C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52C11"/>
    <w:rPr>
      <w:sz w:val="18"/>
      <w:szCs w:val="18"/>
    </w:rPr>
  </w:style>
  <w:style w:type="character" w:customStyle="1" w:styleId="1Char">
    <w:name w:val="标题 1 Char"/>
    <w:basedOn w:val="a0"/>
    <w:link w:val="1"/>
    <w:uiPriority w:val="9"/>
    <w:rsid w:val="00552C11"/>
    <w:rPr>
      <w:rFonts w:ascii="宋体" w:eastAsia="宋体" w:hAnsi="宋体" w:cs="Times New Roman"/>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793</Words>
  <Characters>4525</Characters>
  <Application>Microsoft Office Word</Application>
  <DocSecurity>0</DocSecurity>
  <Lines>37</Lines>
  <Paragraphs>10</Paragraphs>
  <ScaleCrop>false</ScaleCrop>
  <Company>Microsoft</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文印室</dc:creator>
  <cp:keywords/>
  <dc:description/>
  <cp:lastModifiedBy>文印室</cp:lastModifiedBy>
  <cp:revision>2</cp:revision>
  <dcterms:created xsi:type="dcterms:W3CDTF">2021-08-03T01:10:00Z</dcterms:created>
  <dcterms:modified xsi:type="dcterms:W3CDTF">2021-08-03T01:10:00Z</dcterms:modified>
</cp:coreProperties>
</file>