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仿宋_GB2312" w:hAnsi="华文中宋"/>
          <w:bCs/>
          <w:sz w:val="24"/>
        </w:rPr>
        <w:t xml:space="preserve">填表人：  </w:t>
      </w:r>
      <w:r>
        <w:rPr>
          <w:rFonts w:hint="eastAsia" w:ascii="仿宋_GB2312" w:hAnsi="华文中宋"/>
          <w:bCs/>
          <w:sz w:val="24"/>
          <w:lang w:eastAsia="zh-CN"/>
        </w:rPr>
        <w:t>潘永良</w:t>
      </w:r>
      <w:r>
        <w:rPr>
          <w:rFonts w:hint="eastAsia" w:ascii="仿宋_GB2312" w:hAnsi="华文中宋"/>
          <w:bCs/>
          <w:sz w:val="24"/>
        </w:rPr>
        <w:t xml:space="preserve">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21</w:t>
      </w:r>
      <w:r>
        <w:rPr>
          <w:rFonts w:hint="eastAsia" w:ascii="仿宋_GB2312" w:hAnsi="华文中宋"/>
          <w:bCs/>
          <w:sz w:val="24"/>
        </w:rPr>
        <w:t xml:space="preserve">年 </w:t>
      </w:r>
      <w:r>
        <w:rPr>
          <w:rFonts w:hint="eastAsia" w:ascii="仿宋_GB2312" w:hAnsi="华文中宋"/>
          <w:bCs/>
          <w:sz w:val="24"/>
          <w:lang w:val="en-US" w:eastAsia="zh-CN"/>
        </w:rPr>
        <w:t>1</w:t>
      </w:r>
      <w:r>
        <w:rPr>
          <w:rFonts w:hint="eastAsia" w:ascii="仿宋_GB2312" w:hAnsi="华文中宋"/>
          <w:bCs/>
          <w:sz w:val="24"/>
        </w:rPr>
        <w:t xml:space="preserve">月 </w:t>
      </w:r>
      <w:r>
        <w:rPr>
          <w:rFonts w:hint="eastAsia" w:ascii="仿宋_GB2312" w:hAnsi="华文中宋"/>
          <w:bCs/>
          <w:sz w:val="24"/>
          <w:lang w:val="en-US" w:eastAsia="zh-CN"/>
        </w:rPr>
        <w:t>21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2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298"/>
        <w:gridCol w:w="306"/>
        <w:gridCol w:w="1111"/>
        <w:gridCol w:w="1350"/>
        <w:gridCol w:w="1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长爪沙鼠社会亲密关系中断模型研究以及催产素在其中的调控作用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国家自然科学基金委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201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/01至20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/12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职称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工作单位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潘永良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副教授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主持人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钱晶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行为学实验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张博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脑手术等实验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董海燕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湖州师范学院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Western blot等实验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 xml:space="preserve"> 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2.0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拨款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62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.0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来源及金额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</w:p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设备费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2.90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24.88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测试化验加工费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4.00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0.68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差旅费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/会议/国际合作与交流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16.90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出版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/文献/信息传播/知识产权事务费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1.60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劳务费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9.12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1.92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62.00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未拨入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 xml:space="preserve"> 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 xml:space="preserve"> 万元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实际经费使用总额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24.20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SCI文章2篇和中文文章2篇见刊，新获实用新型</w:t>
            </w:r>
            <w:bookmarkStart w:id="0" w:name="_GoBack"/>
            <w:bookmarkEnd w:id="0"/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专利3项。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设备费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材料费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25.75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测试化验加工费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0.045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燃料动力费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差旅费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/会议/国际合作与交流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1.36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出版</w:t>
            </w: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/文献/信息传播/知识产权事务费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劳务费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6.25</w:t>
            </w: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专家咨询费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  <w:p>
            <w:pPr>
              <w:tabs>
                <w:tab w:val="left" w:pos="780"/>
                <w:tab w:val="center" w:pos="2437"/>
              </w:tabs>
              <w:spacing w:line="240" w:lineRule="exact"/>
              <w:ind w:firstLine="420" w:firstLineChars="200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ind w:left="-288" w:leftChars="-103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暂无</w:t>
            </w:r>
          </w:p>
          <w:p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hint="eastAsia" w:ascii="SimSun" w:hAnsi="SimSun" w:eastAsia="SimSun"/>
                <w:sz w:val="21"/>
                <w:szCs w:val="21"/>
              </w:rPr>
            </w:pPr>
          </w:p>
        </w:tc>
      </w:tr>
    </w:tbl>
    <w:p>
      <w:pPr>
        <w:spacing w:after="156" w:afterLines="50" w:line="240" w:lineRule="auto"/>
        <w:rPr>
          <w:rFonts w:hint="eastAsia" w:ascii="仿宋_GB2312"/>
          <w:sz w:val="21"/>
          <w:szCs w:val="21"/>
        </w:rPr>
      </w:pPr>
      <w:r>
        <w:rPr>
          <w:rFonts w:hint="eastAsia" w:ascii="仿宋_GB2312"/>
          <w:sz w:val="21"/>
          <w:szCs w:val="21"/>
        </w:rPr>
        <w:t>注：1.涉及商业秘密的，委托单位、项目名称等敏感关键词用“*”替代;2.经费预算、预算支出情况栏可根据立项部门的科目要求作适当调整；3.本表适用于纵向科研项目。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FangSong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Microsoft YaHei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SimSun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450ED"/>
    <w:rsid w:val="04C640B6"/>
    <w:rsid w:val="099B5F68"/>
    <w:rsid w:val="0D1450ED"/>
    <w:rsid w:val="0F126C3E"/>
    <w:rsid w:val="13EA52EB"/>
    <w:rsid w:val="168D2934"/>
    <w:rsid w:val="264A2E5B"/>
    <w:rsid w:val="2A4812CD"/>
    <w:rsid w:val="2B3A2F2E"/>
    <w:rsid w:val="3DE8498F"/>
    <w:rsid w:val="437E3C2D"/>
    <w:rsid w:val="45A0009E"/>
    <w:rsid w:val="4A887586"/>
    <w:rsid w:val="4E33703F"/>
    <w:rsid w:val="4F381A1B"/>
    <w:rsid w:val="51C1081A"/>
    <w:rsid w:val="591675B6"/>
    <w:rsid w:val="5BAE07E9"/>
    <w:rsid w:val="60984319"/>
    <w:rsid w:val="63CB2B99"/>
    <w:rsid w:val="679C3843"/>
    <w:rsid w:val="6EC70B44"/>
    <w:rsid w:val="756411BD"/>
    <w:rsid w:val="7C890E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282</TotalTime>
  <ScaleCrop>false</ScaleCrop>
  <LinksUpToDate>false</LinksUpToDate>
  <CharactersWithSpaces>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2017-06-27T06:19:00Z</dcterms:created>
  <dc:creator>Administrator</dc:creator>
  <cp:lastModifiedBy>Administrator</cp:lastModifiedBy>
  <dcterms:modified xsi:type="dcterms:W3CDTF">2021-01-21T04:55:00Z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