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both"/>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附件：</w:t>
      </w:r>
    </w:p>
    <w:p>
      <w:pPr>
        <w:spacing w:line="560" w:lineRule="exact"/>
        <w:jc w:val="center"/>
        <w:rPr>
          <w:rFonts w:hint="eastAsia" w:ascii="Times New Roman" w:hAnsi="Times New Roman" w:eastAsia="黑体" w:cs="Times New Roman"/>
          <w:sz w:val="32"/>
          <w:szCs w:val="32"/>
          <w:lang w:val="en-US" w:eastAsia="zh-CN"/>
        </w:rPr>
      </w:pPr>
      <w:r>
        <w:rPr>
          <w:rFonts w:hint="eastAsia" w:ascii="Times New Roman" w:hAnsi="Times New Roman" w:eastAsia="黑体" w:cs="Times New Roman"/>
          <w:sz w:val="32"/>
          <w:szCs w:val="32"/>
          <w:lang w:val="en-US" w:eastAsia="zh-CN"/>
        </w:rPr>
        <w:t>2020年校级科研项目拟立项名单</w:t>
      </w:r>
      <w:bookmarkStart w:id="0" w:name="_GoBack"/>
      <w:bookmarkEnd w:id="0"/>
    </w:p>
    <w:tbl>
      <w:tblPr>
        <w:tblStyle w:val="3"/>
        <w:tblpPr w:leftFromText="180" w:rightFromText="180" w:vertAnchor="text" w:horzAnchor="page" w:tblpXSpec="center" w:tblpY="179"/>
        <w:tblOverlap w:val="never"/>
        <w:tblW w:w="9003" w:type="dxa"/>
        <w:jc w:val="center"/>
        <w:tblInd w:w="0" w:type="dxa"/>
        <w:tblLayout w:type="fixed"/>
        <w:tblCellMar>
          <w:top w:w="0" w:type="dxa"/>
          <w:left w:w="0" w:type="dxa"/>
          <w:bottom w:w="0" w:type="dxa"/>
          <w:right w:w="0" w:type="dxa"/>
        </w:tblCellMar>
      </w:tblPr>
      <w:tblGrid>
        <w:gridCol w:w="668"/>
        <w:gridCol w:w="1135"/>
        <w:gridCol w:w="3327"/>
        <w:gridCol w:w="1037"/>
        <w:gridCol w:w="1538"/>
        <w:gridCol w:w="1298"/>
      </w:tblGrid>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序号</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项目编号</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项目名称</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负责人</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学院/部门</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b/>
                <w:color w:val="000000"/>
                <w:sz w:val="21"/>
                <w:szCs w:val="21"/>
              </w:rPr>
            </w:pPr>
            <w:r>
              <w:rPr>
                <w:rFonts w:hint="eastAsia" w:ascii="楷体" w:hAnsi="楷体" w:eastAsia="楷体" w:cs="楷体"/>
                <w:b/>
                <w:color w:val="000000"/>
                <w:kern w:val="0"/>
                <w:sz w:val="21"/>
                <w:szCs w:val="21"/>
                <w:lang w:bidi="ar"/>
              </w:rPr>
              <w:t>备注</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2020XJWK01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全媒体背景下大学生网络媒介素养提升机制研究——以湖州师范学院为例</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付月</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2020XJWK02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基于道德经济视角的中国农民专业合作社研究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周丹</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2020XJWK03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六朝时代的岭南统治与土著人群</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张兢兢</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社会发展与管理学</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2020XJWK04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融合与共享：“一带一路”背景下高校留学生教育比较研究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郝建梅</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社会发展与管理学</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2020XJWK05</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正念训练对自闭症儿童父母亲职压力的成效研究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陶晓丽</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教师教育学院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2020XJWK06</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高校青年教师社会化阅读行为影响因素实证研究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刘刚</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教师教育学院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2020XJWK07</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高校公共体育课程思政育人价值体系构建与应用——基于项群理论视角</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罗雪红</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体育学院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2020XJWK08</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大学生思想政治教育中 “思想预测”研究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冯丽辉</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外国语学院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9</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2020XJWK09</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话题链在汉英篇章翻译中的应用模式研究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莫红利</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外国语学院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10</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lang w:eastAsia="zh-CN"/>
              </w:rPr>
            </w:pPr>
            <w:r>
              <w:rPr>
                <w:rFonts w:hint="eastAsia" w:ascii="楷体" w:hAnsi="楷体" w:eastAsia="楷体" w:cs="楷体"/>
                <w:color w:val="000000"/>
                <w:kern w:val="0"/>
                <w:sz w:val="21"/>
                <w:szCs w:val="21"/>
                <w:lang w:bidi="ar"/>
              </w:rPr>
              <w:t>2020XJWK1</w:t>
            </w:r>
            <w:r>
              <w:rPr>
                <w:rFonts w:hint="eastAsia" w:ascii="楷体" w:hAnsi="楷体" w:eastAsia="楷体" w:cs="楷体"/>
                <w:color w:val="000000"/>
                <w:kern w:val="0"/>
                <w:sz w:val="21"/>
                <w:szCs w:val="21"/>
                <w:lang w:val="en-US" w:eastAsia="zh-CN" w:bidi="ar"/>
              </w:rPr>
              <w:t>0</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大数据视域下大学生网络思想政治教育机制创新研究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韩兆兆</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艺术学院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lang w:eastAsia="zh-CN"/>
              </w:rPr>
            </w:pPr>
            <w:r>
              <w:rPr>
                <w:rFonts w:hint="eastAsia" w:ascii="楷体" w:hAnsi="楷体" w:eastAsia="楷体" w:cs="楷体"/>
                <w:color w:val="000000"/>
                <w:kern w:val="0"/>
                <w:sz w:val="21"/>
                <w:szCs w:val="21"/>
                <w:lang w:bidi="ar"/>
              </w:rPr>
              <w:t>2020XJWK1</w:t>
            </w:r>
            <w:r>
              <w:rPr>
                <w:rFonts w:hint="eastAsia" w:ascii="楷体" w:hAnsi="楷体" w:eastAsia="楷体" w:cs="楷体"/>
                <w:color w:val="000000"/>
                <w:kern w:val="0"/>
                <w:sz w:val="21"/>
                <w:szCs w:val="21"/>
                <w:lang w:val="en-US" w:eastAsia="zh-CN" w:bidi="ar"/>
              </w:rPr>
              <w:t>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自我关怀——突发疫情事件下大学生心理健康自我调节研究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李承芝</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艺术学院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lang w:eastAsia="zh-CN"/>
              </w:rPr>
            </w:pPr>
            <w:r>
              <w:rPr>
                <w:rFonts w:hint="eastAsia" w:ascii="楷体" w:hAnsi="楷体" w:eastAsia="楷体" w:cs="楷体"/>
                <w:color w:val="000000"/>
                <w:kern w:val="0"/>
                <w:sz w:val="21"/>
                <w:szCs w:val="21"/>
                <w:lang w:bidi="ar"/>
              </w:rPr>
              <w:t>2020XJWK1</w:t>
            </w:r>
            <w:r>
              <w:rPr>
                <w:rFonts w:hint="eastAsia" w:ascii="楷体" w:hAnsi="楷体" w:eastAsia="楷体" w:cs="楷体"/>
                <w:color w:val="000000"/>
                <w:kern w:val="0"/>
                <w:sz w:val="21"/>
                <w:szCs w:val="21"/>
                <w:lang w:val="en-US" w:eastAsia="zh-CN" w:bidi="ar"/>
              </w:rPr>
              <w:t>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社会学习论视域下的线上教学学风建设研究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彭苗苗</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艺术学院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lang w:val="en-US" w:eastAsia="zh-CN"/>
              </w:rPr>
            </w:pPr>
            <w:r>
              <w:rPr>
                <w:rFonts w:hint="eastAsia" w:ascii="楷体" w:hAnsi="楷体" w:eastAsia="楷体" w:cs="楷体"/>
                <w:color w:val="000000"/>
                <w:kern w:val="0"/>
                <w:sz w:val="21"/>
                <w:szCs w:val="21"/>
                <w:lang w:bidi="ar"/>
              </w:rPr>
              <w:t>2020XJWK1</w:t>
            </w:r>
            <w:r>
              <w:rPr>
                <w:rFonts w:hint="eastAsia" w:ascii="楷体" w:hAnsi="楷体" w:eastAsia="楷体" w:cs="楷体"/>
                <w:color w:val="000000"/>
                <w:kern w:val="0"/>
                <w:sz w:val="21"/>
                <w:szCs w:val="21"/>
                <w:lang w:val="en-US" w:eastAsia="zh-CN" w:bidi="ar"/>
              </w:rPr>
              <w:t>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非物质文化遗产传承与发展背景下湖州绫绢创新转化研究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沈亚倩</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艺术学院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lang w:eastAsia="zh-CN"/>
              </w:rPr>
            </w:pPr>
            <w:r>
              <w:rPr>
                <w:rFonts w:hint="eastAsia" w:ascii="楷体" w:hAnsi="楷体" w:eastAsia="楷体" w:cs="楷体"/>
                <w:color w:val="000000"/>
                <w:kern w:val="0"/>
                <w:sz w:val="21"/>
                <w:szCs w:val="21"/>
                <w:lang w:bidi="ar"/>
              </w:rPr>
              <w:t>2020XJWK1</w:t>
            </w:r>
            <w:r>
              <w:rPr>
                <w:rFonts w:hint="eastAsia" w:ascii="楷体" w:hAnsi="楷体" w:eastAsia="楷体" w:cs="楷体"/>
                <w:color w:val="000000"/>
                <w:kern w:val="0"/>
                <w:sz w:val="21"/>
                <w:szCs w:val="21"/>
                <w:lang w:val="en-US" w:eastAsia="zh-CN" w:bidi="ar"/>
              </w:rPr>
              <w:t>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传统工艺振兴下湖缬的当代传承与发展研究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刘洋</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艺术学院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lang w:eastAsia="zh-CN"/>
              </w:rPr>
            </w:pPr>
            <w:r>
              <w:rPr>
                <w:rFonts w:hint="eastAsia" w:ascii="楷体" w:hAnsi="楷体" w:eastAsia="楷体" w:cs="楷体"/>
                <w:color w:val="000000"/>
                <w:kern w:val="0"/>
                <w:sz w:val="21"/>
                <w:szCs w:val="21"/>
                <w:lang w:bidi="ar"/>
              </w:rPr>
              <w:t>2020XJWK1</w:t>
            </w:r>
            <w:r>
              <w:rPr>
                <w:rFonts w:hint="eastAsia" w:ascii="楷体" w:hAnsi="楷体" w:eastAsia="楷体" w:cs="楷体"/>
                <w:color w:val="000000"/>
                <w:kern w:val="0"/>
                <w:sz w:val="21"/>
                <w:szCs w:val="21"/>
                <w:lang w:val="en-US" w:eastAsia="zh-CN" w:bidi="ar"/>
              </w:rPr>
              <w:t>5</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后疫情时代应用型高校创新创业教育模式研究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杨津婧</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求真学院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lang w:eastAsia="zh-CN"/>
              </w:rPr>
            </w:pPr>
            <w:r>
              <w:rPr>
                <w:rFonts w:hint="eastAsia" w:ascii="楷体" w:hAnsi="楷体" w:eastAsia="楷体" w:cs="楷体"/>
                <w:color w:val="000000"/>
                <w:kern w:val="0"/>
                <w:sz w:val="21"/>
                <w:szCs w:val="21"/>
                <w:lang w:bidi="ar"/>
              </w:rPr>
              <w:t>2020XJWK1</w:t>
            </w:r>
            <w:r>
              <w:rPr>
                <w:rFonts w:hint="eastAsia" w:ascii="楷体" w:hAnsi="楷体" w:eastAsia="楷体" w:cs="楷体"/>
                <w:color w:val="000000"/>
                <w:kern w:val="0"/>
                <w:sz w:val="21"/>
                <w:szCs w:val="21"/>
                <w:lang w:val="en-US" w:eastAsia="zh-CN" w:bidi="ar"/>
              </w:rPr>
              <w:t>6</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汉语旁格动宾结构的词汇化与词汇构式化</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仲林林</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求真学院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lang w:eastAsia="zh-CN"/>
              </w:rPr>
            </w:pPr>
            <w:r>
              <w:rPr>
                <w:rFonts w:hint="eastAsia" w:ascii="楷体" w:hAnsi="楷体" w:eastAsia="楷体" w:cs="楷体"/>
                <w:color w:val="000000"/>
                <w:kern w:val="0"/>
                <w:sz w:val="21"/>
                <w:szCs w:val="21"/>
                <w:lang w:bidi="ar"/>
              </w:rPr>
              <w:t>2020XJWK1</w:t>
            </w:r>
            <w:r>
              <w:rPr>
                <w:rFonts w:hint="eastAsia" w:ascii="楷体" w:hAnsi="楷体" w:eastAsia="楷体" w:cs="楷体"/>
                <w:color w:val="000000"/>
                <w:kern w:val="0"/>
                <w:sz w:val="21"/>
                <w:szCs w:val="21"/>
                <w:lang w:val="en-US" w:eastAsia="zh-CN" w:bidi="ar"/>
              </w:rPr>
              <w:t>7</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高校榜样文化建设研究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王文远</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信息工程学院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18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楷体" w:hAnsi="楷体" w:eastAsia="楷体" w:cs="楷体"/>
                <w:color w:val="000000"/>
                <w:sz w:val="21"/>
                <w:szCs w:val="21"/>
                <w:lang w:val="en-US" w:eastAsia="zh-CN"/>
              </w:rPr>
            </w:pPr>
            <w:r>
              <w:rPr>
                <w:rFonts w:hint="eastAsia" w:ascii="楷体" w:hAnsi="楷体" w:eastAsia="楷体" w:cs="楷体"/>
                <w:color w:val="000000"/>
                <w:kern w:val="0"/>
                <w:sz w:val="21"/>
                <w:szCs w:val="21"/>
                <w:lang w:bidi="ar"/>
              </w:rPr>
              <w:t>2020XJWK</w:t>
            </w:r>
            <w:r>
              <w:rPr>
                <w:rFonts w:hint="eastAsia" w:ascii="楷体" w:hAnsi="楷体" w:eastAsia="楷体" w:cs="楷体"/>
                <w:color w:val="000000"/>
                <w:kern w:val="0"/>
                <w:sz w:val="21"/>
                <w:szCs w:val="21"/>
                <w:lang w:val="en-US" w:eastAsia="zh-CN" w:bidi="ar"/>
              </w:rPr>
              <w:t>18</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深化校地共育“明体达用”高素质应用型人才培养模式的研究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刘成士</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教务处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楷体" w:hAnsi="楷体" w:eastAsia="楷体" w:cs="楷体"/>
                <w:color w:val="000000"/>
                <w:kern w:val="2"/>
                <w:sz w:val="21"/>
                <w:szCs w:val="21"/>
                <w:lang w:val="en-US" w:eastAsia="zh-CN" w:bidi="ar-SA"/>
              </w:rPr>
            </w:pPr>
            <w:r>
              <w:rPr>
                <w:rFonts w:hint="eastAsia" w:ascii="楷体" w:hAnsi="楷体" w:eastAsia="楷体" w:cs="楷体"/>
                <w:color w:val="000000"/>
                <w:kern w:val="2"/>
                <w:sz w:val="21"/>
                <w:szCs w:val="21"/>
                <w:lang w:val="en-US" w:eastAsia="zh-CN" w:bidi="ar-SA"/>
              </w:rPr>
              <w:t>19</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楷体" w:hAnsi="楷体" w:eastAsia="楷体" w:cs="楷体"/>
                <w:color w:val="000000"/>
                <w:sz w:val="21"/>
                <w:szCs w:val="21"/>
                <w:lang w:val="en-US" w:eastAsia="zh-CN"/>
              </w:rPr>
            </w:pPr>
            <w:r>
              <w:rPr>
                <w:rFonts w:hint="eastAsia" w:ascii="楷体" w:hAnsi="楷体" w:eastAsia="楷体" w:cs="楷体"/>
                <w:color w:val="000000"/>
                <w:kern w:val="0"/>
                <w:sz w:val="21"/>
                <w:szCs w:val="21"/>
                <w:lang w:bidi="ar"/>
              </w:rPr>
              <w:t>2020XJWK</w:t>
            </w:r>
            <w:r>
              <w:rPr>
                <w:rFonts w:hint="eastAsia" w:ascii="楷体" w:hAnsi="楷体" w:eastAsia="楷体" w:cs="楷体"/>
                <w:color w:val="000000"/>
                <w:kern w:val="0"/>
                <w:sz w:val="21"/>
                <w:szCs w:val="21"/>
                <w:lang w:val="en-US" w:eastAsia="zh-CN" w:bidi="ar"/>
              </w:rPr>
              <w:t>19</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健康中国背景下浙江省群众体育服务供给的创新研究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王敏</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人事处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20</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default" w:ascii="楷体" w:hAnsi="楷体" w:eastAsia="楷体" w:cs="楷体"/>
                <w:color w:val="000000"/>
                <w:sz w:val="21"/>
                <w:szCs w:val="21"/>
                <w:lang w:val="en-US" w:eastAsia="zh-CN"/>
              </w:rPr>
            </w:pPr>
            <w:r>
              <w:rPr>
                <w:rFonts w:hint="eastAsia" w:ascii="楷体" w:hAnsi="楷体" w:eastAsia="楷体" w:cs="楷体"/>
                <w:color w:val="000000"/>
                <w:kern w:val="0"/>
                <w:sz w:val="21"/>
                <w:szCs w:val="21"/>
                <w:lang w:bidi="ar"/>
              </w:rPr>
              <w:t>2020XJWK</w:t>
            </w:r>
            <w:r>
              <w:rPr>
                <w:rFonts w:hint="eastAsia" w:ascii="楷体" w:hAnsi="楷体" w:eastAsia="楷体" w:cs="楷体"/>
                <w:color w:val="000000"/>
                <w:kern w:val="0"/>
                <w:sz w:val="21"/>
                <w:szCs w:val="21"/>
                <w:lang w:val="en-US" w:eastAsia="zh-CN" w:bidi="ar"/>
              </w:rPr>
              <w:t>20</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left"/>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地方高校实验技术人员绩效考核指标体系构建的研究与探讨</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张华</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实验室建设与管理处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sz w:val="21"/>
                <w:szCs w:val="21"/>
              </w:rPr>
            </w:pPr>
            <w:r>
              <w:rPr>
                <w:rFonts w:hint="eastAsia" w:ascii="楷体" w:hAnsi="楷体" w:eastAsia="楷体" w:cs="楷体"/>
                <w:color w:val="000000"/>
                <w:kern w:val="0"/>
                <w:sz w:val="21"/>
                <w:szCs w:val="21"/>
                <w:lang w:bidi="ar"/>
              </w:rPr>
              <w:t>人文社科类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2020XJKJ01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立体化渔业养殖中自动分鱼机的研究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刘兆亮</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2020XJKJ02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学生助理参与实验室管理的探索与实践</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马陈燕</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信息工程学院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2020XJKJ03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一种具有高可解释性和强鲁棒性的模糊深度分类器</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张雄涛</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信息工程学院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2020XJKJ04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基于房间空调器的夏热冬冷地区居住建筑围护结构热工性能优化研究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程飞</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工学院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2020XJKJ05</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乡村振兴战略背景下南太湖地区传统村落室外环境多样性研究——以义皋为例</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徐晨鹏</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工学院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2020XJKJ06</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 xml:space="preserve">婴幼儿喂养困难影响因素研究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黄维肖</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医学院、护理学院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2020XJKJ07</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新型冠状病毒肺炎疫情对护理本科生职业认同感影响的探究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裴彩利</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医学院、护理学院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2020XJKJ08</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支持性干预对社区COPD稳定期患者生活质量的影响研究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吴崇雯</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医学院、护理学院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29</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2020XJKJ09</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幼儿屈光不正的家庭因素干预效果观察</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周玥</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医学院、护理学院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i w:val="0"/>
                <w:color w:val="000000"/>
                <w:kern w:val="0"/>
                <w:sz w:val="21"/>
                <w:szCs w:val="21"/>
                <w:u w:val="none"/>
                <w:lang w:val="en-US" w:eastAsia="zh-CN" w:bidi="ar"/>
              </w:rPr>
              <w:t>30</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2020XJKJ10</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CAV1脚手架结构域多肽抑制卵巢癌SKOV3细胞的侵袭和迁移能力的实验研究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郑庆玲</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医学院、护理学院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31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6000系铝合金型材冲击载荷下的绝热剪切行为</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李世康</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求真学院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32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薄皮甜瓜耐低温种质的筛选与鉴定</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刘燕敏</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求真学院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33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信息技术支撑下的校内课程评估系统研究与设计</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default" w:ascii="楷体" w:hAnsi="楷体" w:eastAsia="楷体" w:cs="楷体"/>
                <w:color w:val="000000"/>
                <w:kern w:val="0"/>
                <w:sz w:val="21"/>
                <w:szCs w:val="21"/>
                <w:lang w:val="en-US" w:bidi="ar"/>
              </w:rPr>
            </w:pPr>
            <w:r>
              <w:rPr>
                <w:rFonts w:hint="eastAsia" w:ascii="楷体" w:hAnsi="楷体" w:eastAsia="楷体" w:cs="楷体"/>
                <w:i w:val="0"/>
                <w:color w:val="000000"/>
                <w:kern w:val="0"/>
                <w:sz w:val="21"/>
                <w:szCs w:val="21"/>
                <w:u w:val="none"/>
                <w:lang w:val="en-US" w:eastAsia="zh-CN" w:bidi="ar"/>
              </w:rPr>
              <w:t>阮冬生</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教务处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34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高校财务信息化建设的研究——以S学院为例</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霍桑</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计划财务处</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35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2020XJKJ15</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基于图像处理技术的种子芽根长度定量分析方法研究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马启良</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信息技术中心</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36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2020XJKJ16</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智慧校园环境下一卡通系统建设研究分析</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张爱华</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信息技术中心</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37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2020XJKJ17</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科研网络动态加速方案</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郦晶</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信息技术中心</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38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2020XJKJ18</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 xml:space="preserve">项目管理模式在新冠肺炎抗疫防控背景下医院人力资源调配的应用实践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糜君</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39</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2020XJKJ19</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尿 PCA3 在血清 PSA 异常患者临床诊断中的价值研究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姚健翔</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40</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2020XJKJ20</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 xml:space="preserve">利用医共体优化急诊神经重症患者术前准备的研究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顾华</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41</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2020XJKJ21</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湖州地区儿童鼾症流行病学分析和手术治疗的长期效果</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李立恒</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42</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2020XJKJ22</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 xml:space="preserve">电针联合PNF在缺血性脑卒中患者下肢功能康复的临床应用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李菲</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43</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2020XJKJ23</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患者自我感知性肢体沉重感与卒中后疲劳的相关性研究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沈燕</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44</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2020XJKJ24</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腹部穴位点压按摩操在阿片类药物致便秘患者居家护理中的应用研究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孙红</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45</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2020XJKJ25</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GANT61靶向治疗髓母细胞瘤的实验研究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杨涛</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46</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2020XJKJ26</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便携式超声仪体表定位在婴幼儿动脉采血的临床应用</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周玲玲</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47</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2020XJKJ27</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骨科手术患者对VTE预防认知现状的质性研究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周沈佳</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48</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2020XJKJ28</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 xml:space="preserve">微课结合翻转课堂在外科新护士预见性思维能力培养中的应用研究   </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周笑笑</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49</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2020XJKJ29</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基于ADOPT模式的微信游戏对肠造口患者自护能力影响的研究</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陆晓月</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r>
        <w:tblPrEx>
          <w:tblLayout w:type="fixed"/>
          <w:tblCellMar>
            <w:top w:w="0" w:type="dxa"/>
            <w:left w:w="0" w:type="dxa"/>
            <w:bottom w:w="0" w:type="dxa"/>
            <w:right w:w="0" w:type="dxa"/>
          </w:tblCellMar>
        </w:tblPrEx>
        <w:trPr>
          <w:trHeight w:val="699" w:hRule="atLeast"/>
          <w:jc w:val="center"/>
        </w:trPr>
        <w:tc>
          <w:tcPr>
            <w:tcW w:w="66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widowControl/>
              <w:jc w:val="center"/>
              <w:textAlignment w:val="center"/>
              <w:rPr>
                <w:rFonts w:hint="eastAsia" w:ascii="楷体" w:hAnsi="楷体" w:eastAsia="楷体" w:cs="楷体"/>
                <w:color w:val="000000"/>
                <w:kern w:val="2"/>
                <w:sz w:val="21"/>
                <w:szCs w:val="21"/>
                <w:lang w:val="en-US" w:eastAsia="zh-CN" w:bidi="ar-SA"/>
              </w:rPr>
            </w:pPr>
            <w:r>
              <w:rPr>
                <w:rFonts w:hint="eastAsia" w:ascii="楷体" w:hAnsi="楷体" w:eastAsia="楷体" w:cs="楷体"/>
                <w:color w:val="000000"/>
                <w:kern w:val="0"/>
                <w:sz w:val="21"/>
                <w:szCs w:val="21"/>
                <w:lang w:bidi="ar"/>
              </w:rPr>
              <w:t>50</w:t>
            </w:r>
          </w:p>
        </w:tc>
        <w:tc>
          <w:tcPr>
            <w:tcW w:w="1135"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2020XJKJ30</w:t>
            </w:r>
          </w:p>
        </w:tc>
        <w:tc>
          <w:tcPr>
            <w:tcW w:w="332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left"/>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老年骨质疏松性骨折患者医院-家庭过渡期用药偏差危险因素分析</w:t>
            </w:r>
          </w:p>
        </w:tc>
        <w:tc>
          <w:tcPr>
            <w:tcW w:w="1037"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王珍</w:t>
            </w:r>
          </w:p>
        </w:tc>
        <w:tc>
          <w:tcPr>
            <w:tcW w:w="153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color w:val="000000"/>
                <w:kern w:val="0"/>
                <w:sz w:val="21"/>
                <w:szCs w:val="21"/>
                <w:lang w:eastAsia="zh-CN"/>
              </w:rPr>
              <w:t>附属第一医院</w:t>
            </w:r>
          </w:p>
        </w:tc>
        <w:tc>
          <w:tcPr>
            <w:tcW w:w="1298" w:type="dxa"/>
            <w:tcBorders>
              <w:top w:val="single" w:color="000000" w:sz="4" w:space="0"/>
              <w:left w:val="single" w:color="000000" w:sz="4" w:space="0"/>
              <w:bottom w:val="single" w:color="000000" w:sz="4" w:space="0"/>
              <w:right w:val="single" w:color="000000" w:sz="4" w:space="0"/>
            </w:tcBorders>
            <w:tcMar>
              <w:top w:w="12" w:type="dxa"/>
              <w:left w:w="12" w:type="dxa"/>
              <w:right w:w="12" w:type="dxa"/>
            </w:tcMar>
            <w:vAlign w:val="center"/>
          </w:tcPr>
          <w:p>
            <w:pPr>
              <w:keepNext w:val="0"/>
              <w:keepLines w:val="0"/>
              <w:widowControl/>
              <w:suppressLineNumbers w:val="0"/>
              <w:jc w:val="center"/>
              <w:textAlignment w:val="center"/>
              <w:rPr>
                <w:rFonts w:hint="eastAsia" w:ascii="楷体" w:hAnsi="楷体" w:eastAsia="楷体" w:cs="楷体"/>
                <w:color w:val="000000"/>
                <w:kern w:val="0"/>
                <w:sz w:val="21"/>
                <w:szCs w:val="21"/>
                <w:lang w:bidi="ar"/>
              </w:rPr>
            </w:pPr>
            <w:r>
              <w:rPr>
                <w:rFonts w:hint="eastAsia" w:ascii="楷体" w:hAnsi="楷体" w:eastAsia="楷体" w:cs="楷体"/>
                <w:i w:val="0"/>
                <w:color w:val="000000"/>
                <w:kern w:val="0"/>
                <w:sz w:val="21"/>
                <w:szCs w:val="21"/>
                <w:u w:val="none"/>
                <w:lang w:val="en-US" w:eastAsia="zh-CN" w:bidi="ar"/>
              </w:rPr>
              <w:t>科学技术类</w:t>
            </w:r>
          </w:p>
        </w:tc>
      </w:tr>
    </w:tbl>
    <w:p>
      <w:pPr>
        <w:widowControl/>
        <w:jc w:val="center"/>
        <w:rPr>
          <w:rFonts w:hint="eastAsia" w:ascii="楷体" w:hAnsi="楷体" w:eastAsia="楷体" w:cs="楷体"/>
          <w:b/>
          <w:bCs/>
          <w:color w:val="000000"/>
          <w:kern w:val="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D0079C"/>
    <w:rsid w:val="6AD0079C"/>
    <w:rsid w:val="6D535020"/>
    <w:rsid w:val="78343B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2020-06-04T02:46:00Z</dcterms:created>
  <dc:creator>Administrator</dc:creator>
  <cp:lastModifiedBy>Administrator</cp:lastModifiedBy>
  <dcterms:modified xsi:type="dcterms:W3CDTF">2020-06-04T02:46:45Z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