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pPr>
        <w:spacing w:line="560" w:lineRule="exact"/>
        <w:jc w:val="cente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2021年校级科研项目拟立项名单</w:t>
      </w:r>
      <w:bookmarkStart w:id="0" w:name="_GoBack"/>
      <w:bookmarkEnd w:id="0"/>
    </w:p>
    <w:tbl>
      <w:tblPr>
        <w:tblStyle w:val="2"/>
        <w:tblpPr w:leftFromText="180" w:rightFromText="180" w:vertAnchor="text" w:horzAnchor="page" w:tblpXSpec="center" w:tblpY="179"/>
        <w:tblOverlap w:val="never"/>
        <w:tblW w:w="9003" w:type="dxa"/>
        <w:jc w:val="center"/>
        <w:tblLayout w:type="fixed"/>
        <w:tblCellMar>
          <w:top w:w="0" w:type="dxa"/>
          <w:left w:w="0" w:type="dxa"/>
          <w:bottom w:w="0" w:type="dxa"/>
          <w:right w:w="0" w:type="dxa"/>
        </w:tblCellMar>
      </w:tblPr>
      <w:tblGrid>
        <w:gridCol w:w="668"/>
        <w:gridCol w:w="1135"/>
        <w:gridCol w:w="3327"/>
        <w:gridCol w:w="1037"/>
        <w:gridCol w:w="1538"/>
        <w:gridCol w:w="1298"/>
      </w:tblGrid>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序号</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项目编号</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项目名称</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负责人</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学院/部门</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楷体" w:hAnsi="楷体" w:eastAsia="楷体" w:cs="楷体"/>
                <w:b/>
                <w:color w:val="000000"/>
                <w:sz w:val="21"/>
                <w:szCs w:val="21"/>
                <w:lang w:val="en-US" w:eastAsia="zh-CN"/>
              </w:rPr>
            </w:pPr>
            <w:r>
              <w:rPr>
                <w:rFonts w:hint="eastAsia" w:ascii="楷体" w:hAnsi="楷体" w:eastAsia="楷体" w:cs="楷体"/>
                <w:b/>
                <w:color w:val="000000"/>
                <w:sz w:val="21"/>
                <w:szCs w:val="21"/>
                <w:lang w:val="en-US" w:eastAsia="zh-CN"/>
              </w:rPr>
              <w:t>项目类别</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基于不同工况土壤摩擦机制的仿生深松铲减阻耐磨特性研究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王悦明</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小型化种子活力分级检测仪研制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贾良权</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2021XJKJ03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通过仿射Coxeter变换对有限群的Poincaré级数的研究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王丹霞</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多机器人系统预设时间抗干扰编队控制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杨婷婷</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Style w:val="4"/>
                <w:rFonts w:hint="eastAsia" w:asciiTheme="minorEastAsia" w:hAnsiTheme="minorEastAsia" w:eastAsiaTheme="minorEastAsia" w:cstheme="minorEastAsia"/>
                <w:color w:val="auto"/>
                <w:sz w:val="20"/>
                <w:szCs w:val="20"/>
                <w:lang w:val="en-US" w:eastAsia="zh-CN" w:bidi="ar"/>
              </w:rPr>
              <w:t>天维菌素</w:t>
            </w:r>
            <w:r>
              <w:rPr>
                <w:rStyle w:val="5"/>
                <w:rFonts w:hint="eastAsia" w:asciiTheme="minorEastAsia" w:hAnsiTheme="minorEastAsia" w:eastAsiaTheme="minorEastAsia" w:cstheme="minorEastAsia"/>
                <w:color w:val="auto"/>
                <w:sz w:val="20"/>
                <w:szCs w:val="20"/>
                <w:lang w:val="en-US" w:eastAsia="zh-CN" w:bidi="ar"/>
              </w:rPr>
              <w:t>C-13</w:t>
            </w:r>
            <w:r>
              <w:rPr>
                <w:rStyle w:val="4"/>
                <w:rFonts w:hint="eastAsia" w:asciiTheme="minorEastAsia" w:hAnsiTheme="minorEastAsia" w:eastAsiaTheme="minorEastAsia" w:cstheme="minorEastAsia"/>
                <w:color w:val="auto"/>
                <w:sz w:val="20"/>
                <w:szCs w:val="20"/>
                <w:lang w:val="en-US" w:eastAsia="zh-CN" w:bidi="ar"/>
              </w:rPr>
              <w:t>位结构优化及其杀虫活性研究</w:t>
            </w:r>
            <w:r>
              <w:rPr>
                <w:rStyle w:val="5"/>
                <w:rFonts w:hint="eastAsia" w:asciiTheme="minorEastAsia" w:hAnsiTheme="minorEastAsia" w:eastAsiaTheme="minorEastAsia" w:cstheme="minorEastAsia"/>
                <w:color w:val="auto"/>
                <w:sz w:val="20"/>
                <w:szCs w:val="20"/>
                <w:lang w:val="en-US" w:eastAsia="zh-CN" w:bidi="ar"/>
              </w:rPr>
              <w:t xml:space="preserve">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张绍勇</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生命科学学院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人民中心视角下的城市化动力机制与机理研究——基于湖州的调查</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刘军根     </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纪检监察室</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基于时间测量的加速度计性能指标研究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李恩甫</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玉米种子发芽活力智能分级研究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刘红海</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2021XJKJ09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两项silting对象的粘合</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张莹莹</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乌饭树叶中黄酮类物质槲皮素的提取工艺优化及与不同类型蛋白的相互作用研究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郑青</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生命科学学院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STEAM教育机器人竞技平台研发</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王永立</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2021XJKJ12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护理本科生职业精神态度及其影响因素研究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李丽红</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高校实验室气体环境安全评价指标体系的研究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夏会玲</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实验室管理处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中药金银花联合穿心莲内酯对种植体周围炎治疗的临床观察</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孟祥勇</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湖州市护士对患者隐私保护行为现状的调查及分析</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张利兵</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高校内部审计问题与对策研究——以S学院为例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田延月</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审计处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新冠疫情下医学生学习倦怠与心理健康状况调查研究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朱红梅</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高校全面实施预算绩效管理研究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周衍</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计划财务处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2"/>
                <w:sz w:val="20"/>
                <w:szCs w:val="20"/>
                <w:lang w:val="en-US" w:eastAsia="zh-CN" w:bidi="ar-SA"/>
              </w:rPr>
              <w:t>19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2021XJKJ19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深改背景下高校政府采购管理工作探析</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费丽丽</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计划财务处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2021XJKJ20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血府逐瘀汤联合五苓散治疗慢性心力衰竭的疗效探析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 吴费凯</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2021XJKJ21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老年骨质疏松性骨折患者医院-家庭过渡期用药偏差的现状及敢于对策研究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王玲</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2021XJKJ22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微信语音视频在居家脑瘫患儿运动功能恢复中的应用研究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章培培</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2021XJKJ23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吞咽数字造影指导个体化饮食对脑卒中后吞咽障碍者营养状态及吞咽功能的影响</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成逸</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2021XJKJ24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 xml:space="preserve">一个残毁型掌跖角皮症家系的基因诊断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郝阳阳</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iCs w:val="0"/>
                <w:color w:val="auto"/>
                <w:kern w:val="0"/>
                <w:sz w:val="20"/>
                <w:szCs w:val="20"/>
                <w:u w:val="none"/>
                <w:lang w:val="en-US" w:eastAsia="zh-CN" w:bidi="ar"/>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0"/>
                <w:szCs w:val="20"/>
                <w:lang w:val="en-US" w:eastAsia="zh-CN" w:bidi="ar-SA"/>
              </w:rPr>
            </w:pPr>
            <w:r>
              <w:rPr>
                <w:rFonts w:hint="eastAsia" w:asciiTheme="minorEastAsia" w:hAnsiTheme="minorEastAsia" w:eastAsiaTheme="minorEastAsia" w:cstheme="minorEastAsia"/>
                <w:i w:val="0"/>
                <w:color w:val="auto"/>
                <w:kern w:val="0"/>
                <w:sz w:val="20"/>
                <w:szCs w:val="20"/>
                <w:u w:val="none"/>
                <w:lang w:val="en-US" w:eastAsia="zh-CN" w:bidi="ar"/>
              </w:rPr>
              <w:t>科学技术类专项项目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比较视野下的法国丝绸业史研究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郭继兰</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基于县乡一体的医疗卫生集团化治理体系研究——以德清“县域医共体”为例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董建新</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即兴演奏式音乐疗法对青少年自闭症行为干预的个案研究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任彦洁</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基于多项Probit模型的高校学生评奖评优研究与实践——以湖州师范学院为例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陈柱康</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29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“海上画派”创作群体研究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潘明福</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i w:val="0"/>
                <w:color w:val="000000"/>
                <w:kern w:val="0"/>
                <w:sz w:val="20"/>
                <w:szCs w:val="20"/>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新媒体时代高校招生宣传整体规划研究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朱小芳</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学生处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人文社科类专项项目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地方文化产业竞争力提升研究—以湖州市为例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汤耀阳</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保卫处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多重网络嵌入视角下高校科研团队评价模型研究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杜凤娇</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经管学院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2021XJWK09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生命意义的追求源于成长还是危机？——生命意义情境启动动态整合模型的构建</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王文娟</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经管学院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立德树人视域下高校二级学院“三全育人”的实现路径研究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金建敏</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经管学院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地域文学生态与诗学传统构建——以《吴兴诗话》为中心的考察</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卢高媛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基于案例分析的网络著作权风险研究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王素丽</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生命科学学院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疫情背景下大学生党员理想信念成长时效性探究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李涛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体育学院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CAI工具对降低口译焦虑影响的实证研究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汤卓裔</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39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大学英语思政教学探索与实践</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陈振华</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“一带一路”背景下地方高校来华留学生教育管理模式探析—以湖州师范学院为例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顾阳锋</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护理专业学位研究生“产教融合”协同育人培养模式探索研究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倪西强</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医学院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民族弹拨乐进校园教学实践研究——以湖州市新风小学阮乐团为例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陆沁凝</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2021XJWK19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市校共同体下高校涉农专业学生就业与服务地方农业经济的双赢共振研究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殷鑫</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生命科学学院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2021XJWK20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体育教学对大学生规则意识的影响研究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张猛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体育学院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2021XJWK21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智慧教育背景下高校外语教师信息素养现状调查与提升策略研究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左薇</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2021XJWK22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大学生线上英语学习满意度与持续学习意愿影响因素研究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王晓春</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2021XJWK23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关于外国留学生对中国文化以及中国特色社会主义道路认同教育的研究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王泽峰</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r>
        <w:tblPrEx>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kern w:val="0"/>
                <w:sz w:val="20"/>
                <w:szCs w:val="20"/>
                <w:lang w:bidi="ar"/>
              </w:rPr>
              <w:t>48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2021XJWK24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湖州丝绸品牌文化网络传播策略研究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吴祎昉</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人文社科类一般项目</w:t>
            </w:r>
          </w:p>
        </w:tc>
      </w:tr>
    </w:tbl>
    <w:p>
      <w:pPr>
        <w:widowControl/>
        <w:jc w:val="center"/>
        <w:rPr>
          <w:rFonts w:hint="eastAsia" w:ascii="楷体" w:hAnsi="楷体" w:eastAsia="楷体" w:cs="楷体"/>
          <w:b/>
          <w:bCs/>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0079C"/>
    <w:rsid w:val="4FC81875"/>
    <w:rsid w:val="6AD0079C"/>
    <w:rsid w:val="6C896C2A"/>
    <w:rsid w:val="6D535020"/>
    <w:rsid w:val="70D301C0"/>
    <w:rsid w:val="73FE0942"/>
    <w:rsid w:val="7834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0"/>
      <w:szCs w:val="20"/>
      <w:u w:val="none"/>
    </w:rPr>
  </w:style>
  <w:style w:type="character" w:customStyle="1" w:styleId="5">
    <w:name w:val="font4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2020-06-04T02:46:00Z</dcterms:created>
  <dc:creator>Administrator</dc:creator>
  <cp:lastModifiedBy>湖州师范学院管理员</cp:lastModifiedBy>
  <dcterms:modified xsi:type="dcterms:W3CDTF">2021-05-14T08:39:28Z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2A81353B7C53439A95481F881302A02A</vt:lpwstr>
  </property>
</Properties>
</file>